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4A4" w:rsidRDefault="003C64A4" w:rsidP="003C64A4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AE6B52" w:rsidRPr="003715F7" w:rsidRDefault="003715F7" w:rsidP="003C64A4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3715F7">
        <w:rPr>
          <w:b/>
          <w:bCs/>
          <w:color w:val="333333"/>
          <w:sz w:val="28"/>
          <w:szCs w:val="28"/>
        </w:rPr>
        <w:t>Профилактика коррупции в коммерческих и некоммерческих организациях</w:t>
      </w:r>
    </w:p>
    <w:p w:rsidR="00AE6B52" w:rsidRPr="00AE6B52" w:rsidRDefault="00AE6B52" w:rsidP="00AE6B52">
      <w:pPr>
        <w:shd w:val="clear" w:color="auto" w:fill="FFFFFF"/>
        <w:rPr>
          <w:rFonts w:ascii="Roboto" w:hAnsi="Roboto"/>
          <w:color w:val="000000"/>
        </w:rPr>
      </w:pPr>
      <w:r w:rsidRPr="00AE6B52">
        <w:rPr>
          <w:rFonts w:ascii="Roboto" w:hAnsi="Roboto"/>
          <w:color w:val="000000"/>
        </w:rPr>
        <w:t> 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Федеральный закон от 25.12.2008 № 273-ФЗ «О противодействии коррупции» возлагает на организации</w:t>
      </w:r>
      <w:r w:rsidR="003715F7">
        <w:rPr>
          <w:color w:val="333333"/>
          <w:sz w:val="28"/>
          <w:szCs w:val="28"/>
        </w:rPr>
        <w:t xml:space="preserve"> вне зависимости от форм собственности</w:t>
      </w:r>
      <w:r w:rsidRPr="003715F7">
        <w:rPr>
          <w:color w:val="333333"/>
          <w:sz w:val="28"/>
          <w:szCs w:val="28"/>
        </w:rPr>
        <w:t xml:space="preserve"> обязанность разрабатывать и принимать меры по предупреждению коррупции. Указанные меры предусмотрены статьей 13.3 указанного федерального закона и могут включать в себя: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2) сотрудничество организации с правоохранительными органами;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4) принятие кодекса этики и служебного поведения работников организации;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5) предотвращение и урегулирование конфликта интересов;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Следует отметить, что закон не уточняет организационно-правовые формы юридических лиц, в связи с чем все организации вне зависимости от их формы собственности: как государственные и муниципальные учреждения (предприятия), так и частные коммерческие и некоммерческие организации обязаны принимать комплекс мер по предупреждению коррупции.</w:t>
      </w:r>
    </w:p>
    <w:p w:rsidR="00AE6B52" w:rsidRPr="003715F7" w:rsidRDefault="00AE6B52" w:rsidP="003715F7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3715F7">
        <w:rPr>
          <w:color w:val="333333"/>
          <w:sz w:val="28"/>
          <w:szCs w:val="28"/>
        </w:rPr>
        <w:t>За неисполнение установленных обязанностей виновные лица несут ответственность, предусмотренную законодательством Российской Федерации.</w:t>
      </w:r>
    </w:p>
    <w:p w:rsidR="005975A5" w:rsidRPr="003715F7" w:rsidRDefault="005975A5" w:rsidP="003715F7">
      <w:pPr>
        <w:ind w:firstLine="709"/>
        <w:jc w:val="both"/>
        <w:rPr>
          <w:sz w:val="28"/>
          <w:szCs w:val="28"/>
        </w:rPr>
      </w:pPr>
    </w:p>
    <w:sectPr w:rsidR="005975A5" w:rsidRPr="0037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3DF6"/>
    <w:multiLevelType w:val="multilevel"/>
    <w:tmpl w:val="9BB0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0B"/>
    <w:rsid w:val="003715F7"/>
    <w:rsid w:val="003C64A4"/>
    <w:rsid w:val="005975A5"/>
    <w:rsid w:val="0067460B"/>
    <w:rsid w:val="00A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B51E12"/>
  <w15:docId w15:val="{82CDFDB9-6E15-41E8-B3D1-93B17BAC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1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1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0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70776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78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52948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02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68079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99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7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2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dacuk.o.v</dc:creator>
  <cp:keywords/>
  <dc:description/>
  <cp:lastModifiedBy>Шулакова Ксения Олеговна</cp:lastModifiedBy>
  <cp:revision>2</cp:revision>
  <dcterms:created xsi:type="dcterms:W3CDTF">2021-12-09T09:20:00Z</dcterms:created>
  <dcterms:modified xsi:type="dcterms:W3CDTF">2021-12-09T09:20:00Z</dcterms:modified>
</cp:coreProperties>
</file>