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45" w:rsidRPr="00FE1045" w:rsidRDefault="00FE1045" w:rsidP="00FE10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1045">
        <w:rPr>
          <w:rFonts w:ascii="Times New Roman" w:hAnsi="Times New Roman" w:cs="Times New Roman"/>
          <w:b/>
          <w:sz w:val="28"/>
          <w:szCs w:val="28"/>
        </w:rPr>
        <w:t>Упрощен порядок государственной регистрации прав на объекты незавершенного строительства</w:t>
      </w:r>
    </w:p>
    <w:bookmarkEnd w:id="0"/>
    <w:p w:rsidR="00FE1045" w:rsidRPr="00FE1045" w:rsidRDefault="00FE1045" w:rsidP="00FE104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1045" w:rsidRPr="00FE1045" w:rsidRDefault="00FE1045" w:rsidP="00FE10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045">
        <w:rPr>
          <w:rFonts w:ascii="Times New Roman" w:hAnsi="Times New Roman" w:cs="Times New Roman"/>
          <w:sz w:val="28"/>
          <w:szCs w:val="28"/>
        </w:rPr>
        <w:t>Федеральным законом от 24.07.2023 № 370-ФЗ внесены изменения в Земельный кодекс РФ, Федеральные законы «О введении в действие Земельного кодекса Российской Федерации», «О приватизации государственного и муниципального имущества», направленные на упрощение порядка государственного кадастрового учета и государственной регистрации в отношении объектов незавершенного строительства, включенных в федеральной или региональный реестры незавершенных объектов капитального строительства.</w:t>
      </w:r>
      <w:proofErr w:type="gramEnd"/>
    </w:p>
    <w:p w:rsidR="00FE1045" w:rsidRPr="00FE1045" w:rsidRDefault="00FE1045" w:rsidP="00FE10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45">
        <w:rPr>
          <w:rFonts w:ascii="Times New Roman" w:hAnsi="Times New Roman" w:cs="Times New Roman"/>
          <w:sz w:val="28"/>
          <w:szCs w:val="28"/>
        </w:rPr>
        <w:t>Так, государственный кадастровый учёт и государственная регистрация прав на объекты незавершённого строительства, сведения о которых отсутствуют в Едином государственном реестре недвижимости, осуществляются без подготовки технического плана на основании декларации об объекте недвижимости.</w:t>
      </w:r>
    </w:p>
    <w:p w:rsidR="00FE1045" w:rsidRPr="00FE1045" w:rsidRDefault="00FE1045" w:rsidP="00FE10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045">
        <w:rPr>
          <w:rFonts w:ascii="Times New Roman" w:hAnsi="Times New Roman" w:cs="Times New Roman"/>
          <w:sz w:val="28"/>
          <w:szCs w:val="28"/>
        </w:rPr>
        <w:t>В случае предоставления уполномоченными органами недостоверных сведений, орган регистрации не несет ответственности за убытки, причиненные в результате осуществления государственного кадастрового учёта и государственной регистрации прав в отношении объекта незавершённого строительства, сведения о котором включены в федеральный или региональный реестр.</w:t>
      </w:r>
      <w:proofErr w:type="gramEnd"/>
    </w:p>
    <w:p w:rsidR="00FE1045" w:rsidRPr="00FE1045" w:rsidRDefault="00FE1045" w:rsidP="00FE10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45">
        <w:rPr>
          <w:rFonts w:ascii="Times New Roman" w:hAnsi="Times New Roman" w:cs="Times New Roman"/>
          <w:sz w:val="28"/>
          <w:szCs w:val="28"/>
        </w:rPr>
        <w:t>Федеральный закон вступает в силу с 04.08.2023.</w:t>
      </w:r>
    </w:p>
    <w:p w:rsidR="00FE1045" w:rsidRDefault="00FE1045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p w:rsidR="00FE1045" w:rsidRDefault="00FE1045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p w:rsidR="00FE1045" w:rsidRPr="008F00C7" w:rsidRDefault="00FE1045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FE1045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65DF8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AC40A8"/>
    <w:rsid w:val="00B0400D"/>
    <w:rsid w:val="00B3090A"/>
    <w:rsid w:val="00B74389"/>
    <w:rsid w:val="00B842B8"/>
    <w:rsid w:val="00BA51C3"/>
    <w:rsid w:val="00C143EA"/>
    <w:rsid w:val="00C746D9"/>
    <w:rsid w:val="00D178A7"/>
    <w:rsid w:val="00D77947"/>
    <w:rsid w:val="00D92E04"/>
    <w:rsid w:val="00E10EA1"/>
    <w:rsid w:val="00E5701E"/>
    <w:rsid w:val="00E81940"/>
    <w:rsid w:val="00F22668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2</cp:revision>
  <cp:lastPrinted>2023-06-26T11:17:00Z</cp:lastPrinted>
  <dcterms:created xsi:type="dcterms:W3CDTF">2023-08-07T07:08:00Z</dcterms:created>
  <dcterms:modified xsi:type="dcterms:W3CDTF">2023-08-07T07:08:00Z</dcterms:modified>
</cp:coreProperties>
</file>