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7D" w:rsidRPr="00CA4D7D" w:rsidRDefault="00CA4D7D" w:rsidP="00CA4D7D">
      <w:pPr>
        <w:pStyle w:val="a3"/>
        <w:shd w:val="clear" w:color="auto" w:fill="FFFFFF"/>
        <w:spacing w:before="0" w:beforeAutospacing="0" w:after="0" w:afterAutospacing="0"/>
        <w:ind w:right="125"/>
        <w:jc w:val="both"/>
        <w:rPr>
          <w:color w:val="333333"/>
          <w:sz w:val="19"/>
          <w:szCs w:val="19"/>
        </w:rPr>
      </w:pPr>
      <w:r w:rsidRPr="00CA4D7D">
        <w:rPr>
          <w:color w:val="333333"/>
          <w:sz w:val="28"/>
          <w:szCs w:val="28"/>
        </w:rPr>
        <w:t>Законодателем в статье 205.6 Уголовного Кодекса Российской Федерации закреплена ответственность за несообщение о преступлении.</w:t>
      </w:r>
    </w:p>
    <w:p w:rsidR="00CA4D7D" w:rsidRPr="00CA4D7D" w:rsidRDefault="00CA4D7D" w:rsidP="00CA4D7D">
      <w:pPr>
        <w:pStyle w:val="a3"/>
        <w:shd w:val="clear" w:color="auto" w:fill="FFFFFF"/>
        <w:spacing w:before="0" w:beforeAutospacing="0" w:after="0" w:afterAutospacing="0"/>
        <w:ind w:right="125"/>
        <w:jc w:val="both"/>
        <w:rPr>
          <w:color w:val="333333"/>
          <w:sz w:val="19"/>
          <w:szCs w:val="19"/>
        </w:rPr>
      </w:pPr>
      <w:proofErr w:type="gramStart"/>
      <w:r w:rsidRPr="00CA4D7D">
        <w:rPr>
          <w:color w:val="333333"/>
          <w:sz w:val="28"/>
          <w:szCs w:val="28"/>
        </w:rPr>
        <w:t>Состав преступления образует несообщение в органы власти, уполномоченные рассматривать сообщения о преступлении, о лице либо лицах, которые  по достоверно известным сведениям готовят, совершают или совершили хотя бы одно из преступных деяний  террористической и экстремистской направленности, посягательства на жизнь государственных деятелей, вооруженные мятежи и иные   преступления,  ответственность за которые предусмотрена статьями 205, 205.1, 205.2, 205.3, 205.4, 205.5, 206, 208, 211, 220</w:t>
      </w:r>
      <w:proofErr w:type="gramEnd"/>
      <w:r w:rsidRPr="00CA4D7D">
        <w:rPr>
          <w:color w:val="333333"/>
          <w:sz w:val="28"/>
          <w:szCs w:val="28"/>
        </w:rPr>
        <w:t>, 221, 277, 278, 279, 360 и 361 Уголовного Кодекса Российской Федерации.</w:t>
      </w:r>
    </w:p>
    <w:p w:rsidR="00CA4D7D" w:rsidRPr="00CA4D7D" w:rsidRDefault="00CA4D7D" w:rsidP="00CA4D7D">
      <w:pPr>
        <w:pStyle w:val="a3"/>
        <w:shd w:val="clear" w:color="auto" w:fill="FFFFFF"/>
        <w:spacing w:before="0" w:beforeAutospacing="0" w:after="0" w:afterAutospacing="0"/>
        <w:ind w:right="125"/>
        <w:jc w:val="both"/>
        <w:rPr>
          <w:color w:val="333333"/>
          <w:sz w:val="19"/>
          <w:szCs w:val="19"/>
        </w:rPr>
      </w:pPr>
      <w:r w:rsidRPr="00CA4D7D">
        <w:rPr>
          <w:color w:val="333333"/>
          <w:sz w:val="28"/>
          <w:szCs w:val="28"/>
        </w:rPr>
        <w:t>Не могут быть привлечены к установленной законом уголовной ответственности по данной статье супруги или близкие родственники лица, готовящего или совершившего соответствующее преступление.</w:t>
      </w:r>
    </w:p>
    <w:p w:rsidR="00CA4D7D" w:rsidRPr="00CA4D7D" w:rsidRDefault="00CA4D7D" w:rsidP="00CA4D7D">
      <w:pPr>
        <w:pStyle w:val="a3"/>
        <w:shd w:val="clear" w:color="auto" w:fill="FFFFFF"/>
        <w:spacing w:before="0" w:beforeAutospacing="0" w:after="0" w:afterAutospacing="0"/>
        <w:ind w:right="125"/>
        <w:jc w:val="both"/>
        <w:rPr>
          <w:color w:val="333333"/>
          <w:sz w:val="19"/>
          <w:szCs w:val="19"/>
        </w:rPr>
      </w:pPr>
      <w:proofErr w:type="gramStart"/>
      <w:r w:rsidRPr="00CA4D7D">
        <w:rPr>
          <w:color w:val="333333"/>
          <w:sz w:val="28"/>
          <w:szCs w:val="28"/>
        </w:rPr>
        <w:t>Кроме того,  к уголовной ответственности по данной статье не могут быть привлечены в силу п. 7 ст. 3 Федерального закона от 26.09.1997 № 125-ФЗ «О свободе совести и о религиозных объединениях» священнослужители, в случае сообщения им о преступлении на исповеди и адвокаты, если соответствующие обстоятельства стали им известны в связи с обращением за юридической помощью или в связи с ее оказанием</w:t>
      </w:r>
      <w:proofErr w:type="gramEnd"/>
      <w:r w:rsidRPr="00CA4D7D">
        <w:rPr>
          <w:color w:val="333333"/>
          <w:sz w:val="28"/>
          <w:szCs w:val="28"/>
        </w:rPr>
        <w:t xml:space="preserve"> в соответствии с п. 2 ст. 8 Федерального закона от 31.05.2002 № 63-ФЗ «Об адвокатской деятельности и адвокатуре в Российской Федерации».</w:t>
      </w:r>
    </w:p>
    <w:p w:rsidR="00CA4D7D" w:rsidRPr="00CA4D7D" w:rsidRDefault="00CA4D7D" w:rsidP="00CA4D7D">
      <w:pPr>
        <w:pStyle w:val="a3"/>
        <w:shd w:val="clear" w:color="auto" w:fill="FFFFFF"/>
        <w:spacing w:before="0" w:beforeAutospacing="0" w:after="0" w:afterAutospacing="0"/>
        <w:ind w:right="125"/>
        <w:jc w:val="both"/>
        <w:rPr>
          <w:color w:val="333333"/>
          <w:sz w:val="19"/>
          <w:szCs w:val="19"/>
        </w:rPr>
      </w:pPr>
      <w:r w:rsidRPr="00CA4D7D">
        <w:rPr>
          <w:color w:val="333333"/>
          <w:sz w:val="28"/>
          <w:szCs w:val="28"/>
        </w:rPr>
        <w:t>Несообщение о преступлении наказывается штрафом в размере до ста тысяч рублей или в размере заработной платы или иного дохода осужденного за период до шести месяцев, либо принудительными работами на срок до одного года, либо лишением свободы на тот же срок.</w:t>
      </w:r>
    </w:p>
    <w:p w:rsidR="00CA4D7D" w:rsidRPr="00CA4D7D" w:rsidRDefault="00CA4D7D" w:rsidP="00CA4D7D">
      <w:pPr>
        <w:pStyle w:val="a3"/>
        <w:shd w:val="clear" w:color="auto" w:fill="FFFFFF"/>
        <w:spacing w:before="0" w:beforeAutospacing="0" w:after="0" w:afterAutospacing="0"/>
        <w:ind w:right="-365"/>
        <w:jc w:val="both"/>
        <w:rPr>
          <w:color w:val="333333"/>
          <w:sz w:val="19"/>
          <w:szCs w:val="19"/>
        </w:rPr>
      </w:pPr>
      <w:r w:rsidRPr="00CA4D7D">
        <w:rPr>
          <w:color w:val="333333"/>
          <w:sz w:val="19"/>
          <w:szCs w:val="19"/>
        </w:rPr>
        <w:t> </w:t>
      </w:r>
    </w:p>
    <w:p w:rsidR="009E57A8" w:rsidRPr="00CA4D7D" w:rsidRDefault="009E57A8" w:rsidP="00CA4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</w:p>
    <w:p w:rsidR="009E57A8" w:rsidRPr="00CA4D7D" w:rsidRDefault="009E57A8" w:rsidP="00CA4D7D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A4D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24DB3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CA4D7D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>CtrlSoft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2021-06-21T14:45:00Z</dcterms:created>
  <dcterms:modified xsi:type="dcterms:W3CDTF">2021-06-21T14:45:00Z</dcterms:modified>
</cp:coreProperties>
</file>