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E2" w:rsidRDefault="002F4CE2" w:rsidP="002F4CE2">
      <w:pPr>
        <w:shd w:val="clear" w:color="auto" w:fill="FFFFFF"/>
        <w:spacing w:before="240" w:after="240" w:line="540" w:lineRule="atLeast"/>
        <w:ind w:firstLine="709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Прокуратура Ненецкого автономного округа разъясняет:</w:t>
      </w:r>
    </w:p>
    <w:p w:rsidR="001C4A76" w:rsidRPr="001C4A76" w:rsidRDefault="001C4A76" w:rsidP="001C4A76">
      <w:pPr>
        <w:shd w:val="clear" w:color="auto" w:fill="FFFFFF"/>
        <w:ind w:firstLine="709"/>
        <w:jc w:val="both"/>
        <w:rPr>
          <w:b/>
          <w:bCs/>
          <w:color w:val="333333"/>
          <w:sz w:val="28"/>
          <w:szCs w:val="28"/>
        </w:rPr>
      </w:pPr>
      <w:bookmarkStart w:id="0" w:name="_GoBack"/>
      <w:r w:rsidRPr="001C4A76">
        <w:rPr>
          <w:b/>
          <w:bCs/>
          <w:color w:val="333333"/>
          <w:sz w:val="28"/>
          <w:szCs w:val="28"/>
        </w:rPr>
        <w:t>Порядок прекращения судимости</w:t>
      </w:r>
    </w:p>
    <w:bookmarkEnd w:id="0"/>
    <w:p w:rsidR="009457F7" w:rsidRDefault="009457F7"/>
    <w:p w:rsidR="001C4A76" w:rsidRPr="001C4A76" w:rsidRDefault="001C4A76" w:rsidP="001C4A76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1C4A76">
        <w:rPr>
          <w:color w:val="333333"/>
          <w:sz w:val="28"/>
          <w:szCs w:val="28"/>
        </w:rPr>
        <w:t>Лицо, осужденное за совершение преступления, считается судимым со дня вступления обвинительного приговора суда в законную силу до момента погашения или снятия судимости.</w:t>
      </w:r>
    </w:p>
    <w:p w:rsidR="001C4A76" w:rsidRPr="001C4A76" w:rsidRDefault="001C4A76" w:rsidP="001C4A76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1C4A76">
        <w:rPr>
          <w:color w:val="333333"/>
          <w:sz w:val="28"/>
          <w:szCs w:val="28"/>
        </w:rPr>
        <w:t xml:space="preserve">Судимость в </w:t>
      </w:r>
      <w:proofErr w:type="gramStart"/>
      <w:r w:rsidRPr="001C4A76">
        <w:rPr>
          <w:color w:val="333333"/>
          <w:sz w:val="28"/>
          <w:szCs w:val="28"/>
        </w:rPr>
        <w:t>соответствии</w:t>
      </w:r>
      <w:proofErr w:type="gramEnd"/>
      <w:r w:rsidRPr="001C4A76">
        <w:rPr>
          <w:color w:val="333333"/>
          <w:sz w:val="28"/>
          <w:szCs w:val="28"/>
        </w:rPr>
        <w:t xml:space="preserve"> с Уголовным кодексом РФ учитывается при рецидиве преступлений, назначении наказания и влечет за собой иные правовые последствия в случаях и в порядке, которые установлены федеральными законами.</w:t>
      </w:r>
    </w:p>
    <w:p w:rsidR="001C4A76" w:rsidRPr="001C4A76" w:rsidRDefault="001C4A76" w:rsidP="001C4A76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1C4A76">
        <w:rPr>
          <w:color w:val="333333"/>
          <w:sz w:val="28"/>
          <w:szCs w:val="28"/>
        </w:rPr>
        <w:t>Существуют два вида прекращения судимости: погашение и снятие.</w:t>
      </w:r>
    </w:p>
    <w:p w:rsidR="001C4A76" w:rsidRPr="001C4A76" w:rsidRDefault="001C4A76" w:rsidP="001C4A76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1C4A76">
        <w:rPr>
          <w:color w:val="333333"/>
          <w:sz w:val="28"/>
          <w:szCs w:val="28"/>
        </w:rPr>
        <w:t xml:space="preserve">Погашение судимости - прекращение этого правового последствия после истечения установленного законом срока. С погашением судимости снимаются все ее правовые </w:t>
      </w:r>
      <w:proofErr w:type="gramStart"/>
      <w:r w:rsidRPr="001C4A76">
        <w:rPr>
          <w:color w:val="333333"/>
          <w:sz w:val="28"/>
          <w:szCs w:val="28"/>
        </w:rPr>
        <w:t>последствия</w:t>
      </w:r>
      <w:proofErr w:type="gramEnd"/>
      <w:r w:rsidRPr="001C4A76">
        <w:rPr>
          <w:color w:val="333333"/>
          <w:sz w:val="28"/>
          <w:szCs w:val="28"/>
        </w:rPr>
        <w:t xml:space="preserve"> и лицо считается несудимым.</w:t>
      </w:r>
    </w:p>
    <w:p w:rsidR="001C4A76" w:rsidRPr="001C4A76" w:rsidRDefault="001C4A76" w:rsidP="001C4A76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1C4A76">
        <w:rPr>
          <w:color w:val="333333"/>
          <w:sz w:val="28"/>
          <w:szCs w:val="28"/>
        </w:rPr>
        <w:t>Сроки погашения судимости определяются характером и степенью общественной опасности совершенного преступления.</w:t>
      </w:r>
    </w:p>
    <w:p w:rsidR="001C4A76" w:rsidRPr="001C4A76" w:rsidRDefault="001C4A76" w:rsidP="001C4A76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1C4A76">
        <w:rPr>
          <w:color w:val="333333"/>
          <w:sz w:val="28"/>
          <w:szCs w:val="28"/>
        </w:rPr>
        <w:t>Частью 3 ст. 86 УК РФ предусмотрено следующие сроки погашения судимости в отношении лиц:</w:t>
      </w:r>
    </w:p>
    <w:p w:rsidR="001C4A76" w:rsidRPr="001C4A76" w:rsidRDefault="001C4A76" w:rsidP="001C4A76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1C4A76">
        <w:rPr>
          <w:color w:val="333333"/>
          <w:sz w:val="28"/>
          <w:szCs w:val="28"/>
        </w:rPr>
        <w:t>- условно осужденных, - по истечении испытательного срока;</w:t>
      </w:r>
    </w:p>
    <w:p w:rsidR="001C4A76" w:rsidRPr="001C4A76" w:rsidRDefault="001C4A76" w:rsidP="001C4A76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1C4A76">
        <w:rPr>
          <w:color w:val="333333"/>
          <w:sz w:val="28"/>
          <w:szCs w:val="28"/>
        </w:rPr>
        <w:t>- осужденных к более мягким видам наказаний, чем лишение свободы, - по истечении одного года после отбытия наказания;</w:t>
      </w:r>
    </w:p>
    <w:p w:rsidR="001C4A76" w:rsidRPr="001C4A76" w:rsidRDefault="001C4A76" w:rsidP="001C4A76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1C4A76">
        <w:rPr>
          <w:color w:val="333333"/>
          <w:sz w:val="28"/>
          <w:szCs w:val="28"/>
        </w:rPr>
        <w:t>- осужденных к лишению свободы за преступления небольшой или средней тяжести, - по истечении 3 лет после отбытия наказания;</w:t>
      </w:r>
    </w:p>
    <w:p w:rsidR="001C4A76" w:rsidRPr="001C4A76" w:rsidRDefault="001C4A76" w:rsidP="001C4A76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1C4A76">
        <w:rPr>
          <w:color w:val="333333"/>
          <w:sz w:val="28"/>
          <w:szCs w:val="28"/>
        </w:rPr>
        <w:t>- осужденных к лишению свободы за тяжкие преступления, - по истечении 8 лет после отбытия наказания;</w:t>
      </w:r>
    </w:p>
    <w:p w:rsidR="001C4A76" w:rsidRPr="001C4A76" w:rsidRDefault="001C4A76" w:rsidP="001C4A76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1C4A76">
        <w:rPr>
          <w:color w:val="333333"/>
          <w:sz w:val="28"/>
          <w:szCs w:val="28"/>
        </w:rPr>
        <w:t>- осужденных за особо тяжкие преступления, - по истечении 10 лет после отбытия наказания.</w:t>
      </w:r>
    </w:p>
    <w:p w:rsidR="001C4A76" w:rsidRPr="001C4A76" w:rsidRDefault="001C4A76" w:rsidP="001C4A76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1C4A76">
        <w:rPr>
          <w:color w:val="333333"/>
          <w:sz w:val="28"/>
          <w:szCs w:val="28"/>
        </w:rPr>
        <w:t>Досрочное снятие судимости судом предусмотрено ч. 5 ст. 86 УК. В ней говорится, что если осужденный после отбытия наказания вел себя безупречно, то по его ходатайству суд может снять с него судимость до истечения срока погашения судимости.</w:t>
      </w:r>
    </w:p>
    <w:p w:rsidR="001C4A76" w:rsidRPr="001C4A76" w:rsidRDefault="001C4A76" w:rsidP="001C4A76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1C4A76">
        <w:rPr>
          <w:color w:val="333333"/>
          <w:sz w:val="28"/>
          <w:szCs w:val="28"/>
        </w:rPr>
        <w:t>Вопрос о снятии судимости разрешается в пределах установленной по уголовному делу подсудности судом или мировым судьей по месту жительства осужденного.</w:t>
      </w:r>
    </w:p>
    <w:p w:rsidR="001C4A76" w:rsidRPr="001C4A76" w:rsidRDefault="001C4A76" w:rsidP="001C4A76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1C4A76">
        <w:rPr>
          <w:color w:val="333333"/>
          <w:sz w:val="28"/>
          <w:szCs w:val="28"/>
        </w:rPr>
        <w:t xml:space="preserve">В </w:t>
      </w:r>
      <w:proofErr w:type="gramStart"/>
      <w:r w:rsidRPr="001C4A76">
        <w:rPr>
          <w:color w:val="333333"/>
          <w:sz w:val="28"/>
          <w:szCs w:val="28"/>
        </w:rPr>
        <w:t>случае</w:t>
      </w:r>
      <w:proofErr w:type="gramEnd"/>
      <w:r w:rsidRPr="001C4A76">
        <w:rPr>
          <w:color w:val="333333"/>
          <w:sz w:val="28"/>
          <w:szCs w:val="28"/>
        </w:rPr>
        <w:t xml:space="preserve"> отказа в снятии судимости повторное ходатайство об этом может быть заявлено перед судом не ранее чем через год со дня принятия судом решения об отказе.</w:t>
      </w:r>
    </w:p>
    <w:p w:rsidR="001C4A76" w:rsidRPr="001C4A76" w:rsidRDefault="001C4A76" w:rsidP="001C4A76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1C4A76">
        <w:rPr>
          <w:color w:val="333333"/>
          <w:sz w:val="28"/>
          <w:szCs w:val="28"/>
        </w:rPr>
        <w:t xml:space="preserve">Участие осужденного в </w:t>
      </w:r>
      <w:proofErr w:type="gramStart"/>
      <w:r w:rsidRPr="001C4A76">
        <w:rPr>
          <w:color w:val="333333"/>
          <w:sz w:val="28"/>
          <w:szCs w:val="28"/>
        </w:rPr>
        <w:t>рассмотрении</w:t>
      </w:r>
      <w:proofErr w:type="gramEnd"/>
      <w:r w:rsidRPr="001C4A76">
        <w:rPr>
          <w:color w:val="333333"/>
          <w:sz w:val="28"/>
          <w:szCs w:val="28"/>
        </w:rPr>
        <w:t xml:space="preserve"> ходатайства является обязательным.</w:t>
      </w:r>
    </w:p>
    <w:p w:rsidR="001C4A76" w:rsidRPr="001C4A76" w:rsidRDefault="001C4A76" w:rsidP="001C4A76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1C4A76">
        <w:rPr>
          <w:color w:val="333333"/>
          <w:sz w:val="28"/>
          <w:szCs w:val="28"/>
        </w:rPr>
        <w:t xml:space="preserve">Судимость может быть снята досрочно в порядке амнистии, объявленной Государственной Думой РФ, если в конкретном акте об амнистии </w:t>
      </w:r>
      <w:proofErr w:type="gramStart"/>
      <w:r w:rsidRPr="001C4A76">
        <w:rPr>
          <w:color w:val="333333"/>
          <w:sz w:val="28"/>
          <w:szCs w:val="28"/>
        </w:rPr>
        <w:t>указывается</w:t>
      </w:r>
      <w:proofErr w:type="gramEnd"/>
      <w:r w:rsidRPr="001C4A76">
        <w:rPr>
          <w:color w:val="333333"/>
          <w:sz w:val="28"/>
          <w:szCs w:val="28"/>
        </w:rPr>
        <w:t xml:space="preserve"> об этом.</w:t>
      </w:r>
    </w:p>
    <w:p w:rsidR="001C4A76" w:rsidRPr="001C4A76" w:rsidRDefault="001C4A76" w:rsidP="001C4A76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1C4A76">
        <w:rPr>
          <w:color w:val="333333"/>
          <w:sz w:val="28"/>
          <w:szCs w:val="28"/>
        </w:rPr>
        <w:lastRenderedPageBreak/>
        <w:t>Судимость может быть также снята и в связи с актом помилования. Погашение или снятие судимости аннулирует все правовые последствия, связанные с судимостью (ч. 6 ст. 86 УК). Лицо, у которого погашена или снята судимость, считается несудимым.</w:t>
      </w:r>
    </w:p>
    <w:p w:rsidR="001C4A76" w:rsidRPr="001C4A76" w:rsidRDefault="001C4A76" w:rsidP="001C4A76">
      <w:pPr>
        <w:shd w:val="clear" w:color="auto" w:fill="FFFFFF"/>
        <w:spacing w:after="100" w:afterAutospacing="1"/>
        <w:ind w:firstLine="709"/>
        <w:jc w:val="both"/>
        <w:rPr>
          <w:color w:val="333333"/>
          <w:sz w:val="28"/>
          <w:szCs w:val="28"/>
        </w:rPr>
      </w:pPr>
    </w:p>
    <w:sectPr w:rsidR="001C4A76" w:rsidRPr="001C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C4A7A"/>
    <w:multiLevelType w:val="multilevel"/>
    <w:tmpl w:val="B9F8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93"/>
    <w:rsid w:val="001C4A76"/>
    <w:rsid w:val="001D28E0"/>
    <w:rsid w:val="002F4CE2"/>
    <w:rsid w:val="004546A5"/>
    <w:rsid w:val="008F728B"/>
    <w:rsid w:val="009457F7"/>
    <w:rsid w:val="00A2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7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7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7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0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2714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53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84584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384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78993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92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1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45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20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2022-05-20T08:27:00Z</dcterms:created>
  <dcterms:modified xsi:type="dcterms:W3CDTF">2022-05-20T08:27:00Z</dcterms:modified>
</cp:coreProperties>
</file>