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7D7702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DA2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 2024 года № 16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DD7CB8" w:rsidRDefault="00DD7CB8" w:rsidP="0031049E">
      <w:pPr>
        <w:pStyle w:val="ConsPlusTitle"/>
        <w:contextualSpacing/>
        <w:jc w:val="center"/>
        <w:rPr>
          <w:b w:val="0"/>
        </w:rPr>
      </w:pPr>
      <w:bookmarkStart w:id="0" w:name="_GoBack"/>
      <w:bookmarkEnd w:id="0"/>
    </w:p>
    <w:p w:rsidR="00DD7CB8" w:rsidRPr="00DD7CB8" w:rsidRDefault="00DD7CB8" w:rsidP="00DD7CB8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CB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D7CB8" w:rsidRPr="00DD7CB8" w:rsidRDefault="00DD7CB8" w:rsidP="00DD7CB8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D7CB8">
        <w:rPr>
          <w:rFonts w:ascii="Times New Roman" w:hAnsi="Times New Roman" w:cs="Times New Roman"/>
          <w:sz w:val="24"/>
          <w:szCs w:val="24"/>
        </w:rPr>
        <w:t>от 09 сентября 2024 года № 83</w:t>
      </w:r>
    </w:p>
    <w:p w:rsidR="00DD7CB8" w:rsidRPr="00DD7CB8" w:rsidRDefault="00DD7CB8" w:rsidP="00DD7CB8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D7CB8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DD7CB8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</w:p>
    <w:tbl>
      <w:tblPr>
        <w:tblW w:w="0" w:type="auto"/>
        <w:tblLook w:val="01E0"/>
      </w:tblPr>
      <w:tblGrid>
        <w:gridCol w:w="10031"/>
      </w:tblGrid>
      <w:tr w:rsidR="00DD7CB8" w:rsidRPr="00DD7CB8" w:rsidTr="00DD7CB8">
        <w:trPr>
          <w:trHeight w:val="929"/>
        </w:trPr>
        <w:tc>
          <w:tcPr>
            <w:tcW w:w="10031" w:type="dxa"/>
            <w:hideMark/>
          </w:tcPr>
          <w:p w:rsidR="00DD7CB8" w:rsidRPr="00DD7CB8" w:rsidRDefault="00DD7CB8" w:rsidP="00DD7C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B8">
              <w:rPr>
                <w:rFonts w:ascii="Times New Roman" w:hAnsi="Times New Roman" w:cs="Times New Roman"/>
                <w:sz w:val="24"/>
                <w:szCs w:val="24"/>
              </w:rPr>
              <w:t>Об утверждении схемы размещения нестационарных торговых объектов,</w:t>
            </w:r>
          </w:p>
          <w:p w:rsidR="00DD7CB8" w:rsidRPr="00DD7CB8" w:rsidRDefault="00DD7CB8" w:rsidP="00DD7C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B8">
              <w:rPr>
                <w:rFonts w:ascii="Times New Roman" w:hAnsi="Times New Roman" w:cs="Times New Roman"/>
                <w:sz w:val="24"/>
                <w:szCs w:val="24"/>
              </w:rPr>
              <w:t>объектов общественного питания и бытовых услуг на территории Сельского поселения</w:t>
            </w:r>
          </w:p>
          <w:p w:rsidR="00DD7CB8" w:rsidRPr="00DD7CB8" w:rsidRDefault="00DD7CB8" w:rsidP="00DD7C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C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7CB8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DD7CB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DD7CB8" w:rsidRPr="00DD7CB8" w:rsidRDefault="00DD7CB8" w:rsidP="00DD7C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B8" w:rsidRPr="00DD7CB8" w:rsidRDefault="00DD7CB8" w:rsidP="00DD7C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CB8" w:rsidRPr="00DD7CB8" w:rsidRDefault="00DD7CB8" w:rsidP="00DD7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CB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D7CB8">
        <w:rPr>
          <w:rFonts w:ascii="Times New Roman" w:hAnsi="Times New Roman" w:cs="Times New Roman"/>
          <w:sz w:val="24"/>
          <w:szCs w:val="24"/>
        </w:rPr>
        <w:t>Руководствуясь решением Совета депутатов муниципального образования «</w:t>
      </w:r>
      <w:proofErr w:type="spellStart"/>
      <w:r w:rsidRPr="00DD7CB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D7CB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12.08.2020 № 4 «Об утверждении Порядка размещения нестационарных торговых объектов на территории муниципального образования «</w:t>
      </w:r>
      <w:proofErr w:type="spellStart"/>
      <w:r w:rsidRPr="00DD7CB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D7CB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округа», решение от 27.07.2018 № 2 «Об утверждении Порядка размещения и использования нестационарных объектов общественного питания и бытовых услуг на территории муниципального образования «</w:t>
      </w:r>
      <w:proofErr w:type="spellStart"/>
      <w:r w:rsidRPr="00DD7CB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D7CB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Администрация муниципального образования «</w:t>
      </w:r>
      <w:proofErr w:type="spellStart"/>
      <w:r w:rsidRPr="00DD7CB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proofErr w:type="gramEnd"/>
      <w:r w:rsidRPr="00DD7CB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</w:t>
      </w:r>
      <w:r w:rsidRPr="00DD7CB8">
        <w:rPr>
          <w:rFonts w:ascii="Times New Roman" w:hAnsi="Times New Roman" w:cs="Times New Roman"/>
          <w:bCs/>
          <w:sz w:val="24"/>
          <w:szCs w:val="24"/>
        </w:rPr>
        <w:t>ПОСТАНОВЛЯЕТ</w:t>
      </w:r>
      <w:r w:rsidRPr="00DD7C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D7CB8" w:rsidRPr="00DD7CB8" w:rsidRDefault="00DD7CB8" w:rsidP="00DD7CB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D7CB8">
        <w:rPr>
          <w:rFonts w:ascii="Times New Roman" w:hAnsi="Times New Roman" w:cs="Times New Roman"/>
          <w:sz w:val="24"/>
          <w:szCs w:val="24"/>
        </w:rPr>
        <w:tab/>
        <w:t>1.Утвердить схему размещения нестационарных торговых объектов, объектов общественного питания и бытовых услуг на территории Сельского поселения «</w:t>
      </w:r>
      <w:proofErr w:type="spellStart"/>
      <w:r w:rsidRPr="00DD7CB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D7CB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(Приложение 1).</w:t>
      </w:r>
    </w:p>
    <w:p w:rsidR="00DD7CB8" w:rsidRPr="00DD7CB8" w:rsidRDefault="00DD7CB8" w:rsidP="00DD7CB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D7CB8">
        <w:rPr>
          <w:rFonts w:ascii="Times New Roman" w:hAnsi="Times New Roman" w:cs="Times New Roman"/>
          <w:sz w:val="24"/>
          <w:szCs w:val="24"/>
        </w:rPr>
        <w:tab/>
        <w:t>2. Обозначить размещение нестационарных торговых объектов на карте соответствующего населенного пункта (Приложение 2).</w:t>
      </w:r>
    </w:p>
    <w:p w:rsidR="00DD7CB8" w:rsidRPr="00DD7CB8" w:rsidRDefault="00DD7CB8" w:rsidP="00DD7CB8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CB8">
        <w:rPr>
          <w:rFonts w:ascii="Times New Roman" w:hAnsi="Times New Roman" w:cs="Times New Roman"/>
          <w:sz w:val="24"/>
          <w:szCs w:val="24"/>
        </w:rPr>
        <w:t>3.Постановления от 24.12.2020 № 178 «Об утверждении схемы размещения нестационарных торговых объектов на территории муниципального образования «</w:t>
      </w:r>
      <w:proofErr w:type="spellStart"/>
      <w:r w:rsidRPr="00DD7CB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D7CB8">
        <w:rPr>
          <w:rFonts w:ascii="Times New Roman" w:hAnsi="Times New Roman" w:cs="Times New Roman"/>
          <w:sz w:val="24"/>
          <w:szCs w:val="24"/>
        </w:rPr>
        <w:t xml:space="preserve"> сельсовет» НАО», от 27.07.2018 № 106 «Об утверждении схемы нестационарного объекта общественного питания в </w:t>
      </w:r>
      <w:proofErr w:type="spellStart"/>
      <w:r w:rsidRPr="00DD7CB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D7CB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DD7CB8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DD7CB8">
        <w:rPr>
          <w:rFonts w:ascii="Times New Roman" w:hAnsi="Times New Roman" w:cs="Times New Roman"/>
          <w:sz w:val="24"/>
          <w:szCs w:val="24"/>
        </w:rPr>
        <w:t>» признать утратившим силу.</w:t>
      </w:r>
    </w:p>
    <w:p w:rsidR="00DD7CB8" w:rsidRPr="00DD7CB8" w:rsidRDefault="00DD7CB8" w:rsidP="00DD7C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CB8">
        <w:rPr>
          <w:rFonts w:ascii="Times New Roman" w:hAnsi="Times New Roman" w:cs="Times New Roman"/>
          <w:sz w:val="24"/>
          <w:szCs w:val="24"/>
        </w:rPr>
        <w:t>4.Настоящее Постановление вступает в силу со дня его подписания и подлежит официальному опубликованию.</w:t>
      </w:r>
    </w:p>
    <w:p w:rsidR="00DD7CB8" w:rsidRPr="00DD7CB8" w:rsidRDefault="00DD7CB8" w:rsidP="00DD7CB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DD7CB8" w:rsidRPr="00DD7CB8" w:rsidRDefault="00DD7CB8" w:rsidP="00DD7CB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DD7CB8" w:rsidRPr="00DD7CB8" w:rsidRDefault="00DD7CB8" w:rsidP="00DD7CB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D7CB8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DD7CB8" w:rsidRPr="00DD7CB8" w:rsidRDefault="00DD7CB8" w:rsidP="00DD7CB8">
      <w:pPr>
        <w:pStyle w:val="ab"/>
        <w:jc w:val="both"/>
        <w:rPr>
          <w:rFonts w:ascii="Times New Roman" w:hAnsi="Times New Roman" w:cs="Times New Roman"/>
        </w:rPr>
      </w:pPr>
      <w:r w:rsidRPr="00DD7CB8">
        <w:rPr>
          <w:rFonts w:ascii="Times New Roman" w:hAnsi="Times New Roman" w:cs="Times New Roman"/>
        </w:rPr>
        <w:t>«</w:t>
      </w:r>
      <w:proofErr w:type="spellStart"/>
      <w:r w:rsidRPr="00DD7CB8">
        <w:rPr>
          <w:rFonts w:ascii="Times New Roman" w:hAnsi="Times New Roman" w:cs="Times New Roman"/>
        </w:rPr>
        <w:t>Тельвисочный</w:t>
      </w:r>
      <w:proofErr w:type="spellEnd"/>
      <w:r w:rsidRPr="00DD7CB8">
        <w:rPr>
          <w:rFonts w:ascii="Times New Roman" w:hAnsi="Times New Roman" w:cs="Times New Roman"/>
        </w:rPr>
        <w:t xml:space="preserve"> сельсовет» </w:t>
      </w:r>
    </w:p>
    <w:p w:rsidR="00DD7CB8" w:rsidRPr="00DD7CB8" w:rsidRDefault="00DD7CB8" w:rsidP="00DD7CB8">
      <w:pPr>
        <w:pStyle w:val="ab"/>
        <w:jc w:val="both"/>
        <w:rPr>
          <w:rFonts w:ascii="Times New Roman" w:hAnsi="Times New Roman" w:cs="Times New Roman"/>
        </w:rPr>
      </w:pPr>
      <w:r w:rsidRPr="00DD7CB8">
        <w:rPr>
          <w:rFonts w:ascii="Times New Roman" w:hAnsi="Times New Roman" w:cs="Times New Roman"/>
        </w:rPr>
        <w:t>Ненецкого автономного округа</w:t>
      </w:r>
      <w:r w:rsidRPr="00DD7CB8">
        <w:rPr>
          <w:rFonts w:ascii="Times New Roman" w:hAnsi="Times New Roman" w:cs="Times New Roman"/>
        </w:rPr>
        <w:tab/>
      </w:r>
      <w:r w:rsidRPr="00DD7CB8">
        <w:rPr>
          <w:rFonts w:ascii="Times New Roman" w:hAnsi="Times New Roman" w:cs="Times New Roman"/>
        </w:rPr>
        <w:tab/>
      </w:r>
      <w:r w:rsidRPr="00DD7CB8">
        <w:rPr>
          <w:rFonts w:ascii="Times New Roman" w:hAnsi="Times New Roman" w:cs="Times New Roman"/>
        </w:rPr>
        <w:tab/>
      </w:r>
      <w:r w:rsidRPr="00DD7CB8">
        <w:rPr>
          <w:rFonts w:ascii="Times New Roman" w:hAnsi="Times New Roman" w:cs="Times New Roman"/>
        </w:rPr>
        <w:tab/>
      </w:r>
      <w:r w:rsidRPr="00DD7CB8">
        <w:rPr>
          <w:rFonts w:ascii="Times New Roman" w:hAnsi="Times New Roman" w:cs="Times New Roman"/>
        </w:rPr>
        <w:tab/>
        <w:t xml:space="preserve">                        Д.С.Якубович</w:t>
      </w:r>
    </w:p>
    <w:p w:rsidR="00DD7CB8" w:rsidRPr="00DD7CB8" w:rsidRDefault="00DD7CB8" w:rsidP="00DD7CB8">
      <w:pPr>
        <w:pStyle w:val="ab"/>
        <w:jc w:val="both"/>
        <w:rPr>
          <w:rFonts w:ascii="Times New Roman" w:eastAsia="Calibri" w:hAnsi="Times New Roman" w:cs="Times New Roman"/>
          <w:lang w:eastAsia="en-US"/>
        </w:rPr>
        <w:sectPr w:rsidR="00DD7CB8" w:rsidRPr="00DD7CB8" w:rsidSect="00DD7CB8">
          <w:pgSz w:w="11906" w:h="16838"/>
          <w:pgMar w:top="737" w:right="624" w:bottom="567" w:left="1418" w:header="987" w:footer="709" w:gutter="0"/>
          <w:cols w:space="708"/>
          <w:titlePg/>
          <w:docGrid w:linePitch="360"/>
        </w:sectPr>
      </w:pPr>
    </w:p>
    <w:p w:rsidR="00DD7CB8" w:rsidRPr="00DD7CB8" w:rsidRDefault="00DD7CB8" w:rsidP="00DD7CB8">
      <w:pPr>
        <w:pStyle w:val="ab"/>
        <w:jc w:val="right"/>
        <w:rPr>
          <w:rFonts w:ascii="Times New Roman" w:eastAsia="Calibri" w:hAnsi="Times New Roman" w:cs="Times New Roman"/>
          <w:lang w:eastAsia="en-US"/>
        </w:rPr>
      </w:pPr>
      <w:r w:rsidRPr="00DD7CB8">
        <w:rPr>
          <w:rFonts w:ascii="Times New Roman" w:eastAsia="Calibri" w:hAnsi="Times New Roman" w:cs="Times New Roman"/>
          <w:lang w:eastAsia="en-US"/>
        </w:rPr>
        <w:lastRenderedPageBreak/>
        <w:t>Приложение 1</w:t>
      </w:r>
    </w:p>
    <w:p w:rsidR="00DD7CB8" w:rsidRPr="00DD7CB8" w:rsidRDefault="00DD7CB8" w:rsidP="00DD7CB8">
      <w:pPr>
        <w:pStyle w:val="ab"/>
        <w:jc w:val="right"/>
        <w:rPr>
          <w:rFonts w:ascii="Times New Roman" w:eastAsia="Calibri" w:hAnsi="Times New Roman" w:cs="Times New Roman"/>
          <w:lang w:eastAsia="en-US"/>
        </w:rPr>
      </w:pPr>
      <w:r w:rsidRPr="00DD7CB8">
        <w:rPr>
          <w:rFonts w:ascii="Times New Roman" w:eastAsia="Calibri" w:hAnsi="Times New Roman" w:cs="Times New Roman"/>
          <w:lang w:eastAsia="en-US"/>
        </w:rPr>
        <w:t>к постановлению Администрации Сельского поселения</w:t>
      </w:r>
    </w:p>
    <w:p w:rsidR="00DD7CB8" w:rsidRPr="00DD7CB8" w:rsidRDefault="00DD7CB8" w:rsidP="00DD7CB8">
      <w:pPr>
        <w:pStyle w:val="ab"/>
        <w:jc w:val="right"/>
        <w:rPr>
          <w:rFonts w:ascii="Times New Roman" w:eastAsia="Calibri" w:hAnsi="Times New Roman" w:cs="Times New Roman"/>
          <w:lang w:eastAsia="en-US"/>
        </w:rPr>
      </w:pPr>
      <w:r w:rsidRPr="00DD7CB8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«</w:t>
      </w:r>
      <w:proofErr w:type="spellStart"/>
      <w:r w:rsidRPr="00DD7CB8">
        <w:rPr>
          <w:rFonts w:ascii="Times New Roman" w:eastAsia="Calibri" w:hAnsi="Times New Roman" w:cs="Times New Roman"/>
          <w:lang w:eastAsia="en-US"/>
        </w:rPr>
        <w:t>Тельвисочный</w:t>
      </w:r>
      <w:proofErr w:type="spellEnd"/>
      <w:r w:rsidRPr="00DD7CB8">
        <w:rPr>
          <w:rFonts w:ascii="Times New Roman" w:eastAsia="Calibri" w:hAnsi="Times New Roman" w:cs="Times New Roman"/>
          <w:lang w:eastAsia="en-US"/>
        </w:rPr>
        <w:t xml:space="preserve"> сельсовет» ЗР НАО от 09.09.2024 №83</w:t>
      </w:r>
    </w:p>
    <w:p w:rsidR="00DD7CB8" w:rsidRPr="00DD7CB8" w:rsidRDefault="00DD7CB8" w:rsidP="00DD7CB8">
      <w:pPr>
        <w:pStyle w:val="ab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D7CB8" w:rsidRPr="00DD7CB8" w:rsidRDefault="00DD7CB8" w:rsidP="00DD7CB8">
      <w:pPr>
        <w:pStyle w:val="ab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bookmarkStart w:id="1" w:name="Par27"/>
      <w:bookmarkEnd w:id="1"/>
      <w:r w:rsidRPr="00DD7CB8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ПЛАН</w:t>
      </w:r>
    </w:p>
    <w:p w:rsidR="00DD7CB8" w:rsidRPr="00DD7CB8" w:rsidRDefault="00DD7CB8" w:rsidP="00DD7CB8">
      <w:pPr>
        <w:pStyle w:val="ab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DD7CB8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СХЕМЫ РАЗМЕЩЕНИЯ НЕСТАЦИОНАРНЫХ ТОРГОВЫХ ОБЪЕКТОВ, ОБЪЕКТОВ ОБЩЕСТВЕННОГО ПИТАНИЯ</w:t>
      </w:r>
    </w:p>
    <w:p w:rsidR="00DD7CB8" w:rsidRPr="00DD7CB8" w:rsidRDefault="00DD7CB8" w:rsidP="00DD7CB8">
      <w:pPr>
        <w:pStyle w:val="ab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DD7CB8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И БЫТОВЫХ УСЛУГ НА ТЕРРИТОРИИ СЕЛЬСКОГО ПОСЕЛЕНИЯ «ТЕЛЬВИСОЧНЫЙ СЕЛЬСОВЕТ»</w:t>
      </w:r>
    </w:p>
    <w:p w:rsidR="00DD7CB8" w:rsidRPr="00DD7CB8" w:rsidRDefault="00DD7CB8" w:rsidP="00DD7CB8">
      <w:pPr>
        <w:pStyle w:val="ab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DD7CB8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ЗАПОЛЯРНОГО РАЙОНА НЕНЕЦКОГО АВТОНОМНОГО ОКРУГА</w:t>
      </w:r>
    </w:p>
    <w:p w:rsidR="00DD7CB8" w:rsidRPr="00DD7CB8" w:rsidRDefault="00DD7CB8" w:rsidP="00DD7CB8">
      <w:pPr>
        <w:pStyle w:val="ab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583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1677"/>
        <w:gridCol w:w="1281"/>
        <w:gridCol w:w="1134"/>
        <w:gridCol w:w="1842"/>
        <w:gridCol w:w="2125"/>
        <w:gridCol w:w="1421"/>
        <w:gridCol w:w="1272"/>
        <w:gridCol w:w="1567"/>
        <w:gridCol w:w="1413"/>
        <w:gridCol w:w="1390"/>
      </w:tblGrid>
      <w:tr w:rsidR="00DD7CB8" w:rsidRPr="00DD7CB8" w:rsidTr="00DD7CB8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B8" w:rsidRPr="00DD7CB8" w:rsidRDefault="00DD7CB8" w:rsidP="00DD7CB8">
            <w:pPr>
              <w:pStyle w:val="ab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N </w:t>
            </w: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tabs>
                <w:tab w:val="left" w:pos="214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Наименование субъекта торговли </w:t>
            </w: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&lt;*&gt;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B8" w:rsidRPr="00DD7CB8" w:rsidRDefault="00DD7CB8" w:rsidP="00DD7CB8">
            <w:pPr>
              <w:pStyle w:val="ab"/>
              <w:ind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Юридический адрес субъекта торговли </w:t>
            </w: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B8" w:rsidRPr="00DD7CB8" w:rsidRDefault="00DD7CB8" w:rsidP="00DD7CB8">
            <w:pPr>
              <w:pStyle w:val="ab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мест для размещения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B8" w:rsidRPr="00DD7CB8" w:rsidRDefault="00DD7CB8" w:rsidP="00DD7CB8">
            <w:pPr>
              <w:pStyle w:val="ab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Адресные ориентиры торгового объекта (территориальная зона или район)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B8" w:rsidRPr="00DD7CB8" w:rsidRDefault="00DD7CB8" w:rsidP="00DD7CB8">
            <w:pPr>
              <w:pStyle w:val="ab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Вид объекта (павильон, киоск, лоток (палатка), тележка, </w:t>
            </w:r>
            <w:proofErr w:type="spell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автомагазин</w:t>
            </w:r>
            <w:proofErr w:type="spell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автофургон, автоприцеп, автоцистерна, сезонная (летняя) площадка (кафе), открытая площадка для сезонной торговли, торговый автомат)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торгового объекта (здания, строения, сооружения) или его части, кв.м. &lt;*&gt;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ind w:righ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Специализация торгового объекта </w:t>
            </w: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&lt;*&gt;</w:t>
            </w: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&lt;**&gt;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ind w:righ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собственности (федеральная, окружная, муниципальная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ind w:right="-90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Площадь земельного участка, </w:t>
            </w: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proofErr w:type="gram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ind w:right="-90" w:firstLine="8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Период размещения</w:t>
            </w:r>
          </w:p>
        </w:tc>
      </w:tr>
      <w:tr w:rsidR="00DD7CB8" w:rsidRPr="00DD7CB8" w:rsidTr="00DD7CB8"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ind w:right="63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B8" w:rsidRPr="00DD7CB8" w:rsidRDefault="00DD7CB8" w:rsidP="00DD7CB8">
            <w:pPr>
              <w:pStyle w:val="ab"/>
              <w:ind w:right="145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1место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.Т</w:t>
            </w:r>
            <w:proofErr w:type="gram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ельвиска</w:t>
            </w:r>
            <w:proofErr w:type="spell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ул.Совхозная, район дома № 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Автоприцеп, палатка, площадка, павильон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разграничена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менее 15 кв.м.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Согласно договора</w:t>
            </w:r>
            <w:proofErr w:type="gramEnd"/>
          </w:p>
        </w:tc>
      </w:tr>
      <w:tr w:rsidR="00DD7CB8" w:rsidRPr="00DD7CB8" w:rsidTr="00DD7CB8"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1место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.Т</w:t>
            </w:r>
            <w:proofErr w:type="gram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ельвиска</w:t>
            </w:r>
            <w:proofErr w:type="spell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ул.Полярная, район дома № 4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Автоприцеп, палатка, площадка,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разграничена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менее 15 кв.м.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Согласно договора</w:t>
            </w:r>
            <w:proofErr w:type="gramEnd"/>
          </w:p>
        </w:tc>
      </w:tr>
      <w:tr w:rsidR="00DD7CB8" w:rsidRPr="00DD7CB8" w:rsidTr="00DD7CB8"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3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1место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.Т</w:t>
            </w:r>
            <w:proofErr w:type="gram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ельвиска</w:t>
            </w:r>
            <w:proofErr w:type="spell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ул.Озерная, район дома № 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Автоприцеп, палатка, площадка, павильон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разграничена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менее 15 кв.м.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Согласно договора</w:t>
            </w:r>
            <w:proofErr w:type="gramEnd"/>
          </w:p>
        </w:tc>
      </w:tr>
      <w:tr w:rsidR="00DD7CB8" w:rsidRPr="00DD7CB8" w:rsidTr="00DD7CB8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.Т</w:t>
            </w:r>
            <w:proofErr w:type="gram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ельвиска</w:t>
            </w:r>
            <w:proofErr w:type="spell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ул.Центральная </w:t>
            </w:r>
            <w:proofErr w:type="spell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proofErr w:type="spellEnd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/у 18А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Автоприцеп, палатка, площадка, павильон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окружная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B8" w:rsidRPr="00DD7CB8" w:rsidRDefault="00DD7CB8" w:rsidP="00DD7CB8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D7C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Согласно договора</w:t>
            </w:r>
            <w:proofErr w:type="gramEnd"/>
          </w:p>
        </w:tc>
      </w:tr>
    </w:tbl>
    <w:p w:rsidR="00BA0F99" w:rsidRDefault="00BA0F99" w:rsidP="00BA0F99">
      <w:pPr>
        <w:rPr>
          <w:lang w:eastAsia="en-US"/>
        </w:rPr>
      </w:pPr>
    </w:p>
    <w:p w:rsidR="00DD7CB8" w:rsidRPr="00BA0F99" w:rsidRDefault="00DD7CB8" w:rsidP="00BA0F99">
      <w:pPr>
        <w:rPr>
          <w:lang w:eastAsia="en-US"/>
        </w:rPr>
        <w:sectPr w:rsidR="00DD7CB8" w:rsidRPr="00BA0F99" w:rsidSect="00F512D0">
          <w:pgSz w:w="16838" w:h="11906" w:orient="landscape"/>
          <w:pgMar w:top="284" w:right="737" w:bottom="284" w:left="567" w:header="987" w:footer="709" w:gutter="0"/>
          <w:cols w:space="708"/>
          <w:docGrid w:linePitch="360"/>
        </w:sectPr>
      </w:pPr>
    </w:p>
    <w:p w:rsidR="00DD7CB8" w:rsidRPr="00DD7CB8" w:rsidRDefault="00DD7CB8" w:rsidP="00DD7CB8">
      <w:pPr>
        <w:pStyle w:val="ab"/>
        <w:jc w:val="right"/>
        <w:rPr>
          <w:rFonts w:ascii="Times New Roman" w:eastAsia="Calibri" w:hAnsi="Times New Roman" w:cs="Times New Roman"/>
          <w:lang w:eastAsia="en-US"/>
        </w:rPr>
      </w:pPr>
      <w:r w:rsidRPr="00DD7CB8">
        <w:rPr>
          <w:rFonts w:ascii="Times New Roman" w:eastAsia="Calibri" w:hAnsi="Times New Roman" w:cs="Times New Roman"/>
          <w:lang w:eastAsia="en-US"/>
        </w:rPr>
        <w:t>Приложение 2</w:t>
      </w:r>
    </w:p>
    <w:p w:rsidR="00DD7CB8" w:rsidRPr="00DD7CB8" w:rsidRDefault="00DD7CB8" w:rsidP="00DD7CB8">
      <w:pPr>
        <w:pStyle w:val="ab"/>
        <w:jc w:val="right"/>
        <w:rPr>
          <w:rFonts w:ascii="Times New Roman" w:eastAsia="Calibri" w:hAnsi="Times New Roman" w:cs="Times New Roman"/>
          <w:lang w:eastAsia="en-US"/>
        </w:rPr>
      </w:pPr>
      <w:r w:rsidRPr="00DD7CB8">
        <w:rPr>
          <w:rFonts w:ascii="Times New Roman" w:eastAsia="Calibri" w:hAnsi="Times New Roman" w:cs="Times New Roman"/>
          <w:lang w:eastAsia="en-US"/>
        </w:rPr>
        <w:t xml:space="preserve">к постановлению Администрации </w:t>
      </w:r>
      <w:proofErr w:type="gramStart"/>
      <w:r w:rsidRPr="00DD7CB8">
        <w:rPr>
          <w:rFonts w:ascii="Times New Roman" w:eastAsia="Calibri" w:hAnsi="Times New Roman" w:cs="Times New Roman"/>
          <w:lang w:eastAsia="en-US"/>
        </w:rPr>
        <w:t>Сельского</w:t>
      </w:r>
      <w:proofErr w:type="gramEnd"/>
      <w:r w:rsidRPr="00DD7CB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D7CB8">
        <w:rPr>
          <w:rFonts w:ascii="Times New Roman" w:eastAsia="Calibri" w:hAnsi="Times New Roman" w:cs="Times New Roman"/>
          <w:lang w:eastAsia="en-US"/>
        </w:rPr>
        <w:t>посления</w:t>
      </w:r>
      <w:proofErr w:type="spellEnd"/>
    </w:p>
    <w:p w:rsidR="00DD7CB8" w:rsidRPr="00DD7CB8" w:rsidRDefault="00DD7CB8" w:rsidP="00DD7CB8">
      <w:pPr>
        <w:pStyle w:val="ab"/>
        <w:jc w:val="right"/>
        <w:rPr>
          <w:rFonts w:ascii="Times New Roman" w:eastAsia="Calibri" w:hAnsi="Times New Roman" w:cs="Times New Roman"/>
          <w:lang w:eastAsia="en-US"/>
        </w:rPr>
      </w:pPr>
      <w:r w:rsidRPr="00DD7CB8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«</w:t>
      </w:r>
      <w:proofErr w:type="spellStart"/>
      <w:r w:rsidRPr="00DD7CB8">
        <w:rPr>
          <w:rFonts w:ascii="Times New Roman" w:eastAsia="Calibri" w:hAnsi="Times New Roman" w:cs="Times New Roman"/>
          <w:lang w:eastAsia="en-US"/>
        </w:rPr>
        <w:t>Тельвисочный</w:t>
      </w:r>
      <w:proofErr w:type="spellEnd"/>
      <w:r w:rsidRPr="00DD7CB8">
        <w:rPr>
          <w:rFonts w:ascii="Times New Roman" w:eastAsia="Calibri" w:hAnsi="Times New Roman" w:cs="Times New Roman"/>
          <w:lang w:eastAsia="en-US"/>
        </w:rPr>
        <w:t xml:space="preserve"> сельсовет» ЗР НАО от 09.09.2024 № 83</w:t>
      </w:r>
    </w:p>
    <w:p w:rsidR="00DD7CB8" w:rsidRDefault="00DD7CB8" w:rsidP="00F512D0">
      <w:pPr>
        <w:pStyle w:val="ab"/>
        <w:widowControl w:val="0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</w:t>
      </w:r>
      <w:proofErr w:type="gramStart"/>
      <w:r>
        <w:rPr>
          <w:rFonts w:eastAsia="Calibri"/>
          <w:sz w:val="28"/>
          <w:szCs w:val="28"/>
          <w:lang w:eastAsia="en-US"/>
        </w:rPr>
        <w:t>.Т</w:t>
      </w:r>
      <w:proofErr w:type="gramEnd"/>
      <w:r>
        <w:rPr>
          <w:rFonts w:eastAsia="Calibri"/>
          <w:sz w:val="28"/>
          <w:szCs w:val="28"/>
          <w:lang w:eastAsia="en-US"/>
        </w:rPr>
        <w:t>ельвиска</w:t>
      </w:r>
      <w:proofErr w:type="spellEnd"/>
    </w:p>
    <w:p w:rsidR="00DD7CB8" w:rsidRDefault="00DD7CB8" w:rsidP="00F512D0">
      <w:pPr>
        <w:pStyle w:val="ab"/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w:pict>
          <v:rect id="_x0000_s1029" style="position:absolute;left:0;text-align:left;margin-left:52.65pt;margin-top:36.35pt;width:17.25pt;height:9.75pt;z-index:251663360" fillcolor="#ffd966" strokecolor="#ffc000" strokeweight="1pt">
            <v:fill color2="#ffc000" focus="50%" type="gradient"/>
            <v:shadow on="t" type="perspective" color="#7f5f00" offset="1pt" offset2="-3pt"/>
          </v:rect>
        </w:pict>
      </w:r>
      <w:r>
        <w:rPr>
          <w:noProof/>
        </w:rPr>
        <w:pict>
          <v:rect id="_x0000_s1028" style="position:absolute;left:0;text-align:left;margin-left:372.15pt;margin-top:73.85pt;width:9pt;height:18.75pt;z-index:251662336" fillcolor="#ffd966" strokecolor="#ffc000" strokeweight="1pt">
            <v:fill color2="#ffc000" focus="50%" type="gradient"/>
            <v:shadow on="t" type="perspective" color="#7f5f00" offset="1pt" offset2="-3pt"/>
          </v:rect>
        </w:pict>
      </w:r>
      <w:r>
        <w:rPr>
          <w:noProof/>
        </w:rPr>
        <w:pict>
          <v:rect id="_x0000_s1027" style="position:absolute;left:0;text-align:left;margin-left:469.65pt;margin-top:401.6pt;width:18.75pt;height:11.25pt;z-index:251661312" fillcolor="#ffd966" strokecolor="#ffc000" strokeweight="1pt">
            <v:fill color2="#ffc000" focus="50%" type="gradient"/>
            <v:shadow on="t" type="perspective" color="#7f5f00" offset="1pt" offset2="-3pt"/>
          </v:rect>
        </w:pict>
      </w:r>
      <w:r>
        <w:rPr>
          <w:noProof/>
        </w:rPr>
        <w:pict>
          <v:rect id="_x0000_s1026" style="position:absolute;left:0;text-align:left;margin-left:342.15pt;margin-top:9.35pt;width:13.5pt;height:9pt;z-index:251660288" fillcolor="#ffd966" strokecolor="#ffc000" strokeweight="1pt">
            <v:fill color2="#ffc000" focus="50%" type="gradient"/>
            <v:shadow on="t" type="perspective" color="#7f5f00" offset="1pt" offset2="-3pt"/>
          </v:rect>
        </w:pict>
      </w:r>
      <w:r>
        <w:rPr>
          <w:noProof/>
        </w:rPr>
        <w:drawing>
          <wp:inline distT="0" distB="0" distL="0" distR="0">
            <wp:extent cx="9896475" cy="5591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71" t="7547" r="7149" b="3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47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CB8" w:rsidRDefault="00DD7CB8" w:rsidP="00DD7CB8">
      <w:pPr>
        <w:pStyle w:val="ab"/>
        <w:jc w:val="both"/>
        <w:rPr>
          <w:rFonts w:eastAsia="Calibri"/>
          <w:sz w:val="28"/>
          <w:szCs w:val="28"/>
          <w:lang w:eastAsia="en-US"/>
        </w:rPr>
      </w:pPr>
      <w:r w:rsidRPr="004970CB">
        <w:rPr>
          <w:rFonts w:eastAsia="Calibri"/>
          <w:sz w:val="28"/>
          <w:szCs w:val="28"/>
          <w:highlight w:val="yellow"/>
          <w:lang w:eastAsia="en-US"/>
        </w:rPr>
        <w:t>____</w:t>
      </w:r>
      <w:r>
        <w:rPr>
          <w:rFonts w:eastAsia="Calibri"/>
          <w:sz w:val="28"/>
          <w:szCs w:val="28"/>
          <w:lang w:eastAsia="en-US"/>
        </w:rPr>
        <w:t xml:space="preserve"> - места размещения нестационарных объектов</w:t>
      </w:r>
    </w:p>
    <w:p w:rsidR="00DD7CB8" w:rsidRPr="00DD7CB8" w:rsidRDefault="00DD7CB8" w:rsidP="00DD7CB8">
      <w:pPr>
        <w:tabs>
          <w:tab w:val="left" w:pos="10050"/>
        </w:tabs>
        <w:rPr>
          <w:rFonts w:eastAsia="Calibri"/>
          <w:lang w:eastAsia="en-US"/>
        </w:rPr>
        <w:sectPr w:rsidR="00DD7CB8" w:rsidRPr="00DD7CB8" w:rsidSect="00DD7CB8">
          <w:pgSz w:w="16838" w:h="11906" w:orient="landscape" w:code="9"/>
          <w:pgMar w:top="851" w:right="289" w:bottom="737" w:left="720" w:header="987" w:footer="709" w:gutter="0"/>
          <w:cols w:space="708"/>
          <w:titlePg/>
          <w:docGrid w:linePitch="360"/>
        </w:sectPr>
      </w:pPr>
    </w:p>
    <w:p w:rsidR="00DD7CB8" w:rsidRDefault="00DD7CB8" w:rsidP="0031049E">
      <w:pPr>
        <w:pStyle w:val="ConsPlusTitle"/>
        <w:contextualSpacing/>
        <w:jc w:val="center"/>
        <w:rPr>
          <w:b w:val="0"/>
        </w:rPr>
      </w:pPr>
    </w:p>
    <w:p w:rsidR="007D7702" w:rsidRPr="007D7702" w:rsidRDefault="007D7702" w:rsidP="007D770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7D77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Извещение </w:t>
      </w:r>
    </w:p>
    <w:p w:rsidR="007D7702" w:rsidRPr="007D7702" w:rsidRDefault="007D7702" w:rsidP="007D770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7D77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о возможности размещения нестационарного торгового объекта</w:t>
      </w:r>
    </w:p>
    <w:p w:rsidR="007D7702" w:rsidRPr="007D7702" w:rsidRDefault="007D7702" w:rsidP="007D770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7D77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(далее – Извещение)</w:t>
      </w:r>
    </w:p>
    <w:p w:rsidR="007D7702" w:rsidRPr="007D7702" w:rsidRDefault="007D7702" w:rsidP="007D770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14"/>
          <w:szCs w:val="14"/>
        </w:rPr>
      </w:pPr>
    </w:p>
    <w:p w:rsidR="007D7702" w:rsidRPr="007D7702" w:rsidRDefault="007D7702" w:rsidP="007D770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 w:rsidRPr="007D7702">
        <w:rPr>
          <w:rFonts w:ascii="Times New Roman" w:eastAsia="Times New Roman" w:hAnsi="Times New Roman" w:cs="Times New Roman"/>
          <w:sz w:val="24"/>
          <w:szCs w:val="24"/>
        </w:rPr>
        <w:t>В порядке и на условиях, установленных решением Совета депутатов муниципального образования «</w:t>
      </w:r>
      <w:proofErr w:type="spellStart"/>
      <w:r w:rsidRPr="007D770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D770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</w:t>
      </w:r>
      <w:r w:rsidRPr="007D7702">
        <w:rPr>
          <w:rFonts w:ascii="Times New Roman" w:eastAsia="Times New Roman" w:hAnsi="Times New Roman" w:cs="Times New Roman"/>
          <w:sz w:val="24"/>
          <w:szCs w:val="24"/>
        </w:rPr>
        <w:br/>
        <w:t>от 12.08.2020 № 4 «Об утверждении Порядка размещения нестационарных торговых объектов на территории муниципального образования «</w:t>
      </w:r>
      <w:proofErr w:type="spellStart"/>
      <w:r w:rsidRPr="007D770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D770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округа», в соответствии со Схемой размещения нестационарных торговых объектов, объектов общественного питания и бытовых услуг на территории Сельского поселения «</w:t>
      </w:r>
      <w:proofErr w:type="spellStart"/>
      <w:r w:rsidRPr="007D770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D770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proofErr w:type="gramEnd"/>
      <w:r w:rsidRPr="007D7702">
        <w:rPr>
          <w:rFonts w:ascii="Times New Roman" w:eastAsia="Times New Roman" w:hAnsi="Times New Roman" w:cs="Times New Roman"/>
          <w:sz w:val="24"/>
          <w:szCs w:val="24"/>
        </w:rPr>
        <w:t>, утвержденной постановлением Администрации Сельского поселения «</w:t>
      </w:r>
      <w:proofErr w:type="spellStart"/>
      <w:r w:rsidRPr="007D7702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D7702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09.09.2024 № 83, возможно заключение договора на размещение нестационарного торгового объекта</w:t>
      </w: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>:</w:t>
      </w:r>
    </w:p>
    <w:p w:rsidR="007D7702" w:rsidRPr="007D7702" w:rsidRDefault="007D7702" w:rsidP="007D7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0"/>
        <w:gridCol w:w="2097"/>
        <w:gridCol w:w="1493"/>
        <w:gridCol w:w="1774"/>
        <w:gridCol w:w="1794"/>
        <w:gridCol w:w="1346"/>
      </w:tblGrid>
      <w:tr w:rsidR="007D7702" w:rsidRPr="007D7702" w:rsidTr="007D7702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Адресные ориентиры торгового объекта (территориальная зона или район)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gram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Вид объекта (павильон, киоск, лоток (палатка), тележка, </w:t>
            </w:r>
            <w:proofErr w:type="spell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автомагазин</w:t>
            </w:r>
            <w:proofErr w:type="spellEnd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, автофургон, автоприцеп, автоцистерна, сезонная (летняя) площадка (кафе), открытая площадка для сезонной торговли, торговый автомат)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gram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Площадь торгового объекта (здания, строения, сооружения) или его части, кв.м. &lt;*&gt;</w:t>
            </w:r>
            <w:proofErr w:type="gram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Специализация торгового объекта &lt;*&gt;, &lt;**&gt;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gram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Вид собственности (федеральная, окружная, муниципальная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Площадь земельного участка, </w:t>
            </w:r>
            <w:proofErr w:type="gram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</w:t>
            </w:r>
            <w:proofErr w:type="gramEnd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/</w:t>
            </w:r>
            <w:proofErr w:type="spell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кв</w:t>
            </w:r>
            <w:proofErr w:type="spellEnd"/>
          </w:p>
        </w:tc>
      </w:tr>
      <w:tr w:rsidR="007D7702" w:rsidRPr="007D7702" w:rsidTr="007D7702">
        <w:trPr>
          <w:trHeight w:val="315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</w:t>
            </w:r>
            <w:proofErr w:type="gram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.Т</w:t>
            </w:r>
            <w:proofErr w:type="gramEnd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ельвиска</w:t>
            </w:r>
            <w:proofErr w:type="spellEnd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, ул.Совхозная, район дома № 1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Автоприцеп, палатка, площадка, павильон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 разграничена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 менее 15 кв.м.</w:t>
            </w:r>
          </w:p>
        </w:tc>
      </w:tr>
      <w:tr w:rsidR="007D7702" w:rsidRPr="007D7702" w:rsidTr="007D7702">
        <w:trPr>
          <w:trHeight w:val="315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</w:t>
            </w:r>
            <w:proofErr w:type="gram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.Т</w:t>
            </w:r>
            <w:proofErr w:type="gramEnd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ельвиска</w:t>
            </w:r>
            <w:proofErr w:type="spellEnd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, ул.Полярная, район дома № 4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Автоприцеп, палатка, площадка,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 разграничена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 менее 15 кв.м.</w:t>
            </w:r>
          </w:p>
        </w:tc>
      </w:tr>
      <w:tr w:rsidR="007D7702" w:rsidRPr="007D7702" w:rsidTr="007D7702">
        <w:trPr>
          <w:trHeight w:val="315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</w:t>
            </w:r>
            <w:proofErr w:type="gram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.Т</w:t>
            </w:r>
            <w:proofErr w:type="gramEnd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ельвиска</w:t>
            </w:r>
            <w:proofErr w:type="spellEnd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, ул.Озерная, район дома № 1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Автоприцеп, палатка, площадка, павильон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 разграничена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 менее 15 кв.м.</w:t>
            </w:r>
          </w:p>
        </w:tc>
      </w:tr>
      <w:tr w:rsidR="007D7702" w:rsidRPr="007D7702" w:rsidTr="007D7702">
        <w:trPr>
          <w:trHeight w:val="315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</w:t>
            </w:r>
            <w:proofErr w:type="gram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.Т</w:t>
            </w:r>
            <w:proofErr w:type="gramEnd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ельвиска</w:t>
            </w:r>
            <w:proofErr w:type="spellEnd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ул.Центральная </w:t>
            </w:r>
            <w:proofErr w:type="spellStart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з</w:t>
            </w:r>
            <w:proofErr w:type="spellEnd"/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/у 18А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Автоприцеп, палатка, площадка, павильон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окружная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98" w:type="dxa"/>
              <w:bottom w:w="44" w:type="dxa"/>
              <w:right w:w="98" w:type="dxa"/>
            </w:tcMar>
            <w:hideMark/>
          </w:tcPr>
          <w:p w:rsidR="007D7702" w:rsidRPr="007D7702" w:rsidRDefault="007D7702" w:rsidP="007D7702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7D770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1239</w:t>
            </w:r>
          </w:p>
        </w:tc>
      </w:tr>
    </w:tbl>
    <w:p w:rsidR="007D7702" w:rsidRPr="007D7702" w:rsidRDefault="007D7702" w:rsidP="007D770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7D7702" w:rsidRPr="007D7702" w:rsidRDefault="007D7702" w:rsidP="007D770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lastRenderedPageBreak/>
        <w:t xml:space="preserve">Индивидуальные предприниматели или юридические лица, заинтересованные в размещении нестационарного торгового объекта, указанного в настоящем Извещении, </w:t>
      </w:r>
      <w:r w:rsidRPr="007D77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имеют право в течение 30 дней со дня опубликования и размещения извещения подать заявление </w:t>
      </w:r>
      <w:r w:rsidRPr="007D7702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о заключении договора на размещение нестационарного торгового объекта</w:t>
      </w: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в Администрацию Сельского поселения «</w:t>
      </w:r>
      <w:proofErr w:type="spellStart"/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>Тельвисочный</w:t>
      </w:r>
      <w:proofErr w:type="spellEnd"/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сельсовет» ЗР НАО (далее – Администрация).</w:t>
      </w:r>
    </w:p>
    <w:p w:rsidR="007D7702" w:rsidRPr="007D7702" w:rsidRDefault="007D7702" w:rsidP="007D77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  <w:r w:rsidRPr="007D7702">
        <w:rPr>
          <w:rFonts w:ascii="Times New Roman" w:eastAsia="Times New Roman" w:hAnsi="Times New Roman" w:cs="Times New Roman"/>
          <w:b/>
          <w:sz w:val="24"/>
          <w:szCs w:val="24"/>
        </w:rPr>
        <w:t>Адрес и способ подачи заявлений</w:t>
      </w:r>
      <w:r w:rsidRPr="007D7702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>:</w:t>
      </w:r>
    </w:p>
    <w:p w:rsidR="007D7702" w:rsidRPr="007D7702" w:rsidRDefault="007D7702" w:rsidP="007D77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Cs/>
          <w:kern w:val="2"/>
          <w:sz w:val="24"/>
          <w:szCs w:val="24"/>
        </w:rPr>
      </w:pP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1) путем обращения с заявлением в Администрацию </w:t>
      </w:r>
      <w:r w:rsidRPr="007D7702">
        <w:rPr>
          <w:rFonts w:ascii="Times New Roman" w:eastAsia="Andale Sans UI" w:hAnsi="Times New Roman" w:cs="Times New Roman"/>
          <w:bCs/>
          <w:kern w:val="2"/>
          <w:sz w:val="24"/>
          <w:szCs w:val="24"/>
        </w:rPr>
        <w:t>лично, либо через уполномоченного представителя;</w:t>
      </w:r>
    </w:p>
    <w:p w:rsidR="007D7702" w:rsidRPr="007D7702" w:rsidRDefault="007D7702" w:rsidP="007D77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>2) посредством направления почтового отправления заказным письмом с уведомлением о вручении.</w:t>
      </w:r>
    </w:p>
    <w:p w:rsidR="007D7702" w:rsidRPr="007D7702" w:rsidRDefault="007D7702" w:rsidP="007D7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7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Информация о месте нахождения и графике работы </w:t>
      </w:r>
      <w:r w:rsidRPr="007D7702"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  <w:t>Администрации</w:t>
      </w: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>:</w:t>
      </w:r>
    </w:p>
    <w:p w:rsidR="007D7702" w:rsidRPr="007D7702" w:rsidRDefault="007D7702" w:rsidP="007D77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D7702">
        <w:rPr>
          <w:rFonts w:ascii="Times New Roman" w:eastAsia="Times New Roman" w:hAnsi="Times New Roman" w:cs="Times New Roman"/>
          <w:sz w:val="24"/>
          <w:szCs w:val="24"/>
        </w:rPr>
        <w:t xml:space="preserve">Адрес: НАО, Заполярный р-н, </w:t>
      </w:r>
      <w:proofErr w:type="spellStart"/>
      <w:r w:rsidRPr="007D770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7D7702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7D7702">
        <w:rPr>
          <w:rFonts w:ascii="Times New Roman" w:eastAsia="Times New Roman" w:hAnsi="Times New Roman" w:cs="Times New Roman"/>
          <w:sz w:val="24"/>
          <w:szCs w:val="24"/>
        </w:rPr>
        <w:t>ельвиска</w:t>
      </w:r>
      <w:proofErr w:type="spellEnd"/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>, ул.Школьная д.9.</w:t>
      </w:r>
    </w:p>
    <w:p w:rsidR="007D7702" w:rsidRPr="007D7702" w:rsidRDefault="007D7702" w:rsidP="007D7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702">
        <w:rPr>
          <w:rFonts w:ascii="Times New Roman" w:eastAsia="Times New Roman" w:hAnsi="Times New Roman" w:cs="Times New Roman"/>
          <w:sz w:val="24"/>
          <w:szCs w:val="24"/>
        </w:rPr>
        <w:t>Дни и время приема:</w:t>
      </w: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в рабочие дни, с понедельника по пятницу с 8:30 до 17:30 часов, перерыв с 12:30 до 13:30 часов. В п</w:t>
      </w:r>
      <w:r w:rsidRPr="007D7702">
        <w:rPr>
          <w:rFonts w:ascii="Times New Roman" w:eastAsia="Calibri" w:hAnsi="Times New Roman" w:cs="Times New Roman"/>
          <w:kern w:val="2"/>
          <w:sz w:val="24"/>
          <w:szCs w:val="24"/>
        </w:rPr>
        <w:t>редпраздничные дни продолжительность приема заявок сокращается на один час.</w:t>
      </w:r>
    </w:p>
    <w:p w:rsidR="007D7702" w:rsidRPr="007D7702" w:rsidRDefault="007D7702" w:rsidP="007D77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>Телефон: 88185339140</w:t>
      </w:r>
    </w:p>
    <w:p w:rsidR="007D7702" w:rsidRPr="007D7702" w:rsidRDefault="007D7702" w:rsidP="007D77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D7702"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  <w:t>Почтовый адрес для направления заявлений:</w:t>
      </w: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7D7702">
        <w:rPr>
          <w:rFonts w:ascii="Times New Roman" w:eastAsia="Times New Roman" w:hAnsi="Times New Roman" w:cs="Times New Roman"/>
          <w:sz w:val="24"/>
          <w:szCs w:val="24"/>
        </w:rPr>
        <w:t xml:space="preserve">НАО, Заполярный р-н, </w:t>
      </w:r>
      <w:proofErr w:type="spellStart"/>
      <w:r w:rsidRPr="007D770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7D7702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7D7702">
        <w:rPr>
          <w:rFonts w:ascii="Times New Roman" w:eastAsia="Times New Roman" w:hAnsi="Times New Roman" w:cs="Times New Roman"/>
          <w:sz w:val="24"/>
          <w:szCs w:val="24"/>
        </w:rPr>
        <w:t>ельвиска</w:t>
      </w:r>
      <w:proofErr w:type="spellEnd"/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>, ул.Школьная д.9.</w:t>
      </w:r>
    </w:p>
    <w:p w:rsidR="007D7702" w:rsidRPr="007D7702" w:rsidRDefault="007D7702" w:rsidP="007D770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7D7702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>Дата окончания приема заявлений:</w:t>
      </w: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10.10.2024 (включительно)</w:t>
      </w:r>
    </w:p>
    <w:p w:rsidR="007D7702" w:rsidRPr="007D7702" w:rsidRDefault="007D7702" w:rsidP="007D77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>С содержанием Извещения можно ознакомиться в информационном бюллетене «</w:t>
      </w:r>
      <w:proofErr w:type="spellStart"/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>Тельвисочный</w:t>
      </w:r>
      <w:proofErr w:type="spellEnd"/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вестник» и в информационно-телекоммуникационной сети Интернет на официальном сайте Администрации - </w:t>
      </w:r>
      <w:hyperlink r:id="rId9" w:history="1">
        <w:r w:rsidRPr="007D7702">
          <w:rPr>
            <w:rFonts w:ascii="Times New Roman" w:eastAsia="Andale Sans UI" w:hAnsi="Times New Roman" w:cs="Times New Roman"/>
            <w:color w:val="0000FF" w:themeColor="hyperlink"/>
            <w:kern w:val="2"/>
            <w:sz w:val="24"/>
            <w:szCs w:val="24"/>
            <w:u w:val="single"/>
          </w:rPr>
          <w:t>https://adm-telwiska.ru/glavnoemenyu/Maloe-i-srednee-predprinimatelstvo/NPA</w:t>
        </w:r>
      </w:hyperlink>
    </w:p>
    <w:p w:rsidR="007D7702" w:rsidRPr="007D7702" w:rsidRDefault="007D7702" w:rsidP="007D770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D77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ab/>
        <w:t>Форма заявления, графические материалы</w:t>
      </w: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7D77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месторасположения нестационарного торгового объекта </w:t>
      </w:r>
      <w:r w:rsidRPr="007D7702">
        <w:rPr>
          <w:rFonts w:ascii="Times New Roman" w:eastAsia="Andale Sans UI" w:hAnsi="Times New Roman" w:cs="Times New Roman"/>
          <w:kern w:val="2"/>
          <w:sz w:val="24"/>
          <w:szCs w:val="24"/>
        </w:rPr>
        <w:t>являются неотъемлемой частью Извещения, размещаемого в информационно-телекоммуникационной сети Интернет.</w:t>
      </w:r>
    </w:p>
    <w:p w:rsidR="007A4A30" w:rsidRPr="00DF141B" w:rsidRDefault="007A4A30" w:rsidP="00DA23DD">
      <w:pPr>
        <w:rPr>
          <w:rFonts w:ascii="Times New Roman" w:hAnsi="Times New Roman" w:cs="Times New Roman"/>
        </w:rPr>
      </w:pPr>
    </w:p>
    <w:p w:rsidR="00596021" w:rsidRPr="00DF141B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  <w:sz w:val="22"/>
          <w:szCs w:val="22"/>
        </w:rPr>
      </w:pPr>
    </w:p>
    <w:p w:rsid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66C7F" w:rsidRDefault="00566C7F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AF05AE" w:rsidRPr="00C46BB2" w:rsidRDefault="00FF4969" w:rsidP="00FF496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AF05AE" w:rsidRPr="00C46BB2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C46BB2">
        <w:rPr>
          <w:rFonts w:ascii="Times New Roman" w:eastAsia="Times New Roman" w:hAnsi="Times New Roman" w:cs="Times New Roman"/>
        </w:rPr>
        <w:t>И</w:t>
      </w:r>
      <w:r w:rsidR="007D7702">
        <w:rPr>
          <w:rFonts w:ascii="Times New Roman" w:eastAsia="Times New Roman" w:hAnsi="Times New Roman" w:cs="Times New Roman"/>
        </w:rPr>
        <w:t>нформационный бюллетень № 16 от 10.09</w:t>
      </w:r>
      <w:r w:rsidRPr="00C46BB2">
        <w:rPr>
          <w:rFonts w:ascii="Times New Roman" w:eastAsia="Times New Roman" w:hAnsi="Times New Roman" w:cs="Times New Roman"/>
        </w:rPr>
        <w:t>.2024г. Издатель: Администрация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</w:t>
      </w:r>
      <w:r w:rsidR="007D7702">
        <w:rPr>
          <w:rFonts w:ascii="Times New Roman" w:eastAsia="Times New Roman" w:hAnsi="Times New Roman" w:cs="Times New Roman"/>
        </w:rPr>
        <w:t>львисочный</w:t>
      </w:r>
      <w:proofErr w:type="spellEnd"/>
      <w:r w:rsidR="007D7702">
        <w:rPr>
          <w:rFonts w:ascii="Times New Roman" w:eastAsia="Times New Roman" w:hAnsi="Times New Roman" w:cs="Times New Roman"/>
        </w:rPr>
        <w:t xml:space="preserve"> сельсовет» ЗР НАО и </w:t>
      </w:r>
      <w:r w:rsidRPr="00C46BB2">
        <w:rPr>
          <w:rFonts w:ascii="Times New Roman" w:eastAsia="Times New Roman" w:hAnsi="Times New Roman" w:cs="Times New Roman"/>
        </w:rPr>
        <w:t>Совет депутатов Администрации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сельсовет» ЗР НАО. Село 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Тельвиска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C46BB2">
        <w:rPr>
          <w:rFonts w:ascii="Times New Roman" w:eastAsia="Times New Roman" w:hAnsi="Times New Roman" w:cs="Times New Roman"/>
        </w:rPr>
        <w:t>Слезкина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</w:t>
      </w:r>
      <w:r w:rsidR="008F2FE0" w:rsidRPr="00C46BB2">
        <w:rPr>
          <w:rFonts w:ascii="Times New Roman" w:eastAsia="Times New Roman" w:hAnsi="Times New Roman" w:cs="Times New Roman"/>
        </w:rPr>
        <w:t>» ЗР НАО</w:t>
      </w:r>
    </w:p>
    <w:p w:rsidR="003B77FF" w:rsidRDefault="003B77FF" w:rsidP="00935E6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Sect="0054528A">
      <w:headerReference w:type="default" r:id="rId10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2D0" w:rsidRDefault="00F512D0" w:rsidP="00AD1B3A">
      <w:pPr>
        <w:spacing w:after="0" w:line="240" w:lineRule="auto"/>
      </w:pPr>
      <w:r>
        <w:separator/>
      </w:r>
    </w:p>
  </w:endnote>
  <w:endnote w:type="continuationSeparator" w:id="0">
    <w:p w:rsidR="00F512D0" w:rsidRDefault="00F512D0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2D0" w:rsidRDefault="00F512D0" w:rsidP="00AD1B3A">
      <w:pPr>
        <w:spacing w:after="0" w:line="240" w:lineRule="auto"/>
      </w:pPr>
      <w:r>
        <w:separator/>
      </w:r>
    </w:p>
  </w:footnote>
  <w:footnote w:type="continuationSeparator" w:id="0">
    <w:p w:rsidR="00F512D0" w:rsidRDefault="00F512D0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2D0" w:rsidRDefault="00F512D0">
    <w:pPr>
      <w:pStyle w:val="a7"/>
      <w:jc w:val="center"/>
    </w:pPr>
  </w:p>
  <w:p w:rsidR="00F512D0" w:rsidRDefault="00F512D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1479"/>
    <w:multiLevelType w:val="hybridMultilevel"/>
    <w:tmpl w:val="2D1274CC"/>
    <w:lvl w:ilvl="0" w:tplc="A3DEE546">
      <w:start w:val="1"/>
      <w:numFmt w:val="bullet"/>
      <w:suff w:val="space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045C2"/>
    <w:multiLevelType w:val="hybridMultilevel"/>
    <w:tmpl w:val="C7D279DE"/>
    <w:lvl w:ilvl="0" w:tplc="BBD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21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46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AF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07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61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C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42B167E"/>
    <w:multiLevelType w:val="hybridMultilevel"/>
    <w:tmpl w:val="19F0698A"/>
    <w:lvl w:ilvl="0" w:tplc="415CD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CF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0F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E8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4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6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2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E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8F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80C71E6"/>
    <w:multiLevelType w:val="hybridMultilevel"/>
    <w:tmpl w:val="A780459E"/>
    <w:lvl w:ilvl="0" w:tplc="3E3E2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C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A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D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48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0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6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C8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8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31F08E3"/>
    <w:multiLevelType w:val="hybridMultilevel"/>
    <w:tmpl w:val="05FA9D9C"/>
    <w:lvl w:ilvl="0" w:tplc="CDBC2E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28BB444F"/>
    <w:multiLevelType w:val="hybridMultilevel"/>
    <w:tmpl w:val="A26ECAF8"/>
    <w:lvl w:ilvl="0" w:tplc="1C2C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23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E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80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4E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46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B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0C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6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AD56461"/>
    <w:multiLevelType w:val="hybridMultilevel"/>
    <w:tmpl w:val="52D403FA"/>
    <w:lvl w:ilvl="0" w:tplc="7C1CE14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66EB"/>
    <w:multiLevelType w:val="multilevel"/>
    <w:tmpl w:val="D68673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452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6DE33F7"/>
    <w:multiLevelType w:val="hybridMultilevel"/>
    <w:tmpl w:val="8A067C18"/>
    <w:lvl w:ilvl="0" w:tplc="32426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E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E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2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2C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6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A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4B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8E57CB"/>
    <w:multiLevelType w:val="hybridMultilevel"/>
    <w:tmpl w:val="AF086E74"/>
    <w:lvl w:ilvl="0" w:tplc="F9B0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7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E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0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87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A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1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2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A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8E140E2"/>
    <w:multiLevelType w:val="hybridMultilevel"/>
    <w:tmpl w:val="DC34568E"/>
    <w:lvl w:ilvl="0" w:tplc="1E7E324E">
      <w:start w:val="1"/>
      <w:numFmt w:val="bullet"/>
      <w:suff w:val="space"/>
      <w:lvlText w:val="–"/>
      <w:lvlJc w:val="left"/>
      <w:pPr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93D096E"/>
    <w:multiLevelType w:val="hybridMultilevel"/>
    <w:tmpl w:val="B1E8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B26106"/>
    <w:multiLevelType w:val="hybridMultilevel"/>
    <w:tmpl w:val="DE82E130"/>
    <w:lvl w:ilvl="0" w:tplc="8F94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08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4F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5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7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D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04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BBE03B4"/>
    <w:multiLevelType w:val="hybridMultilevel"/>
    <w:tmpl w:val="249273AC"/>
    <w:lvl w:ilvl="0" w:tplc="A87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9D4990"/>
    <w:multiLevelType w:val="hybridMultilevel"/>
    <w:tmpl w:val="B85C175A"/>
    <w:lvl w:ilvl="0" w:tplc="1F92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8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9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8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F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B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1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4B32FB7"/>
    <w:multiLevelType w:val="hybridMultilevel"/>
    <w:tmpl w:val="9D0C651A"/>
    <w:lvl w:ilvl="0" w:tplc="20D4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A4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03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8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EF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0A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AE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C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03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5E923CC"/>
    <w:multiLevelType w:val="hybridMultilevel"/>
    <w:tmpl w:val="0DEA0BE4"/>
    <w:lvl w:ilvl="0" w:tplc="81088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46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E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2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6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A3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8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32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6E5D33F2"/>
    <w:multiLevelType w:val="hybridMultilevel"/>
    <w:tmpl w:val="CB7E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9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4A6867"/>
    <w:multiLevelType w:val="hybridMultilevel"/>
    <w:tmpl w:val="E65C1A44"/>
    <w:lvl w:ilvl="0" w:tplc="FC3E6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AD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4CB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05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CAE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8E7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A6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870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D03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E3C2797"/>
    <w:multiLevelType w:val="hybridMultilevel"/>
    <w:tmpl w:val="85381C14"/>
    <w:lvl w:ilvl="0" w:tplc="FD7E5F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EDC7FEB"/>
    <w:multiLevelType w:val="hybridMultilevel"/>
    <w:tmpl w:val="7AFEE108"/>
    <w:lvl w:ilvl="0" w:tplc="6A362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C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3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8A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6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0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88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11"/>
  </w:num>
  <w:num w:numId="3">
    <w:abstractNumId w:val="41"/>
  </w:num>
  <w:num w:numId="4">
    <w:abstractNumId w:val="5"/>
  </w:num>
  <w:num w:numId="5">
    <w:abstractNumId w:val="20"/>
  </w:num>
  <w:num w:numId="6">
    <w:abstractNumId w:val="3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5"/>
  </w:num>
  <w:num w:numId="10">
    <w:abstractNumId w:val="3"/>
  </w:num>
  <w:num w:numId="11">
    <w:abstractNumId w:val="42"/>
  </w:num>
  <w:num w:numId="12">
    <w:abstractNumId w:val="17"/>
  </w:num>
  <w:num w:numId="13">
    <w:abstractNumId w:val="40"/>
  </w:num>
  <w:num w:numId="14">
    <w:abstractNumId w:val="30"/>
  </w:num>
  <w:num w:numId="15">
    <w:abstractNumId w:val="18"/>
  </w:num>
  <w:num w:numId="16">
    <w:abstractNumId w:val="14"/>
  </w:num>
  <w:num w:numId="17">
    <w:abstractNumId w:val="29"/>
  </w:num>
  <w:num w:numId="18">
    <w:abstractNumId w:val="4"/>
  </w:num>
  <w:num w:numId="19">
    <w:abstractNumId w:val="43"/>
  </w:num>
  <w:num w:numId="20">
    <w:abstractNumId w:val="6"/>
  </w:num>
  <w:num w:numId="21">
    <w:abstractNumId w:val="2"/>
  </w:num>
  <w:num w:numId="22">
    <w:abstractNumId w:val="28"/>
  </w:num>
  <w:num w:numId="23">
    <w:abstractNumId w:val="23"/>
  </w:num>
  <w:num w:numId="24">
    <w:abstractNumId w:val="21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2"/>
  </w:num>
  <w:num w:numId="30">
    <w:abstractNumId w:val="27"/>
  </w:num>
  <w:num w:numId="31">
    <w:abstractNumId w:val="25"/>
  </w:num>
  <w:num w:numId="32">
    <w:abstractNumId w:val="12"/>
  </w:num>
  <w:num w:numId="33">
    <w:abstractNumId w:val="7"/>
  </w:num>
  <w:num w:numId="34">
    <w:abstractNumId w:val="37"/>
  </w:num>
  <w:num w:numId="35">
    <w:abstractNumId w:val="39"/>
  </w:num>
  <w:num w:numId="3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6"/>
  </w:num>
  <w:num w:numId="39">
    <w:abstractNumId w:val="38"/>
  </w:num>
  <w:num w:numId="40">
    <w:abstractNumId w:val="13"/>
  </w:num>
  <w:num w:numId="41">
    <w:abstractNumId w:val="24"/>
  </w:num>
  <w:num w:numId="42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61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3793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55F91"/>
    <w:rsid w:val="0006353F"/>
    <w:rsid w:val="00072B5E"/>
    <w:rsid w:val="00083E9E"/>
    <w:rsid w:val="00090334"/>
    <w:rsid w:val="000A13ED"/>
    <w:rsid w:val="000A41E4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61E7"/>
    <w:rsid w:val="00147651"/>
    <w:rsid w:val="001516F4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2D7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6C53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D7716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846E0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62D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386C"/>
    <w:rsid w:val="0053608B"/>
    <w:rsid w:val="005361C3"/>
    <w:rsid w:val="0054528A"/>
    <w:rsid w:val="00556D65"/>
    <w:rsid w:val="00557397"/>
    <w:rsid w:val="00557BBE"/>
    <w:rsid w:val="005655B8"/>
    <w:rsid w:val="00566C7F"/>
    <w:rsid w:val="00566F68"/>
    <w:rsid w:val="00572A61"/>
    <w:rsid w:val="00596021"/>
    <w:rsid w:val="00596F71"/>
    <w:rsid w:val="005A1A82"/>
    <w:rsid w:val="005A2CD8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1ED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92134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0523"/>
    <w:rsid w:val="007A3714"/>
    <w:rsid w:val="007A4176"/>
    <w:rsid w:val="007A4A30"/>
    <w:rsid w:val="007A5B62"/>
    <w:rsid w:val="007A6957"/>
    <w:rsid w:val="007B4006"/>
    <w:rsid w:val="007B72ED"/>
    <w:rsid w:val="007C36A1"/>
    <w:rsid w:val="007D02CF"/>
    <w:rsid w:val="007D3B56"/>
    <w:rsid w:val="007D7702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09EF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D6E1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744C"/>
    <w:rsid w:val="00920D37"/>
    <w:rsid w:val="0092161D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749C6"/>
    <w:rsid w:val="00A8198E"/>
    <w:rsid w:val="00A82531"/>
    <w:rsid w:val="00A83076"/>
    <w:rsid w:val="00A833F8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C5F81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17794"/>
    <w:rsid w:val="00B21DF5"/>
    <w:rsid w:val="00B26A38"/>
    <w:rsid w:val="00B30747"/>
    <w:rsid w:val="00B31E03"/>
    <w:rsid w:val="00B41B89"/>
    <w:rsid w:val="00B4243E"/>
    <w:rsid w:val="00B42DD2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0F99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3DD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D7CB8"/>
    <w:rsid w:val="00DE0E76"/>
    <w:rsid w:val="00DE1F5A"/>
    <w:rsid w:val="00DE754A"/>
    <w:rsid w:val="00DF0850"/>
    <w:rsid w:val="00DF141B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7304"/>
    <w:rsid w:val="00E329F0"/>
    <w:rsid w:val="00E4348E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45AC"/>
    <w:rsid w:val="00F469BD"/>
    <w:rsid w:val="00F512D0"/>
    <w:rsid w:val="00F52BEC"/>
    <w:rsid w:val="00F64019"/>
    <w:rsid w:val="00F67EC7"/>
    <w:rsid w:val="00F7392C"/>
    <w:rsid w:val="00F76917"/>
    <w:rsid w:val="00F84408"/>
    <w:rsid w:val="00F93037"/>
    <w:rsid w:val="00F966D7"/>
    <w:rsid w:val="00FA1C0D"/>
    <w:rsid w:val="00FB0B6A"/>
    <w:rsid w:val="00FB0C19"/>
    <w:rsid w:val="00FB6B21"/>
    <w:rsid w:val="00FC114E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-telwiska.ru/glavnoemenyu/Maloe-i-srednee-predprinimatelstvo/N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F3C9-584B-48FF-8AAB-F7F79663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2019-08-15T09:08:00Z</cp:lastPrinted>
  <dcterms:created xsi:type="dcterms:W3CDTF">2024-09-17T08:45:00Z</dcterms:created>
  <dcterms:modified xsi:type="dcterms:W3CDTF">2024-09-18T06:06:00Z</dcterms:modified>
</cp:coreProperties>
</file>