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FB672D" w:rsidRDefault="00FB672D" w:rsidP="00247D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72D">
        <w:rPr>
          <w:rFonts w:ascii="Times New Roman" w:hAnsi="Times New Roman" w:cs="Times New Roman"/>
          <w:b/>
          <w:sz w:val="28"/>
          <w:szCs w:val="28"/>
        </w:rPr>
        <w:t>Вводятся ограничения по взысканию в рамках исполнительного производства денежных сре</w:t>
      </w:r>
      <w:proofErr w:type="gramStart"/>
      <w:r w:rsidRPr="00FB672D">
        <w:rPr>
          <w:rFonts w:ascii="Times New Roman" w:hAnsi="Times New Roman" w:cs="Times New Roman"/>
          <w:b/>
          <w:sz w:val="28"/>
          <w:szCs w:val="28"/>
        </w:rPr>
        <w:t>дств с д</w:t>
      </w:r>
      <w:proofErr w:type="gramEnd"/>
      <w:r w:rsidRPr="00FB672D">
        <w:rPr>
          <w:rFonts w:ascii="Times New Roman" w:hAnsi="Times New Roman" w:cs="Times New Roman"/>
          <w:b/>
          <w:sz w:val="28"/>
          <w:szCs w:val="28"/>
        </w:rPr>
        <w:t>оходов граждан, не превышающих размер прожиточного минимума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29.06.2021 № 234-ФЗ внесены изменения в Гражданский процессуальный кодекс Российской Федерации и Федеральный закон от 02.10.2007 № 229-ФЗ «Об исполнительном производстве».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t>Указанными изменениями вводятся ограничения по взысканию в рамках исполнительного производства денежных сре</w:t>
      </w:r>
      <w:proofErr w:type="gramStart"/>
      <w:r w:rsidRPr="00FB672D">
        <w:rPr>
          <w:rFonts w:ascii="Times New Roman" w:hAnsi="Times New Roman" w:cs="Times New Roman"/>
          <w:sz w:val="28"/>
          <w:szCs w:val="28"/>
        </w:rPr>
        <w:t>дств с д</w:t>
      </w:r>
      <w:proofErr w:type="gramEnd"/>
      <w:r w:rsidRPr="00FB672D">
        <w:rPr>
          <w:rFonts w:ascii="Times New Roman" w:hAnsi="Times New Roman" w:cs="Times New Roman"/>
          <w:sz w:val="28"/>
          <w:szCs w:val="28"/>
        </w:rPr>
        <w:t>оходов граждан, не превышающих размер прожиточного минимума.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72D">
        <w:rPr>
          <w:rFonts w:ascii="Times New Roman" w:hAnsi="Times New Roman" w:cs="Times New Roman"/>
          <w:sz w:val="28"/>
          <w:szCs w:val="28"/>
        </w:rPr>
        <w:t>Так, 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</w:t>
      </w:r>
      <w:proofErr w:type="gramEnd"/>
      <w:r w:rsidRPr="00FB672D">
        <w:rPr>
          <w:rFonts w:ascii="Times New Roman" w:hAnsi="Times New Roman" w:cs="Times New Roman"/>
          <w:sz w:val="28"/>
          <w:szCs w:val="28"/>
        </w:rPr>
        <w:t xml:space="preserve"> населения в целом по Российской Федерации) при обращении взыскания на его доходы.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FB67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672D">
        <w:rPr>
          <w:rFonts w:ascii="Times New Roman" w:hAnsi="Times New Roman" w:cs="Times New Roman"/>
          <w:sz w:val="28"/>
          <w:szCs w:val="28"/>
        </w:rPr>
        <w:t xml:space="preserve"> должник-гражданин представляет документы, подтверждающие наличие у него ежемесячного дохода, сведения об источниках такого дохода, в установленной законом форме.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t>Судебный пристав-исполнитель должен разъяснить гражданину данное право в постановлении о возбуждении исполнительного производства.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lastRenderedPageBreak/>
        <w:t>Банк или иная кредитная организация не обращает взыскание на заработную плату и иные доходы должника-гражданина ежемесячно в вышеуказанном размере прожиточного минимума, находящиеся на счете должника-гражданина, указанном в постановлении судебного пристава-исполнителя, если в постановлении содержится требование о сохранении заработной платы и иных доходов должника-гражданина ежемесячно в размере прожиточного минимума.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FB67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672D">
        <w:rPr>
          <w:rFonts w:ascii="Times New Roman" w:hAnsi="Times New Roman" w:cs="Times New Roman"/>
          <w:sz w:val="28"/>
          <w:szCs w:val="28"/>
        </w:rPr>
        <w:t xml:space="preserve"> установленное ограничение размера удержания из заработной платы 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FB672D" w:rsidRP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2D" w:rsidRDefault="00FB672D" w:rsidP="00FB672D">
      <w:pPr>
        <w:jc w:val="both"/>
        <w:rPr>
          <w:rFonts w:ascii="Times New Roman" w:hAnsi="Times New Roman" w:cs="Times New Roman"/>
          <w:sz w:val="28"/>
          <w:szCs w:val="28"/>
        </w:rPr>
      </w:pPr>
      <w:r w:rsidRPr="00FB672D">
        <w:rPr>
          <w:rFonts w:ascii="Times New Roman" w:hAnsi="Times New Roman" w:cs="Times New Roman"/>
          <w:sz w:val="28"/>
          <w:szCs w:val="28"/>
        </w:rPr>
        <w:t>Указанные изменения вступают в законную силу с 01.02.2022.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47D03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93B2A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558D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40D95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23EE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26B6C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97C1E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B672D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2021-07-11T13:44:00Z</dcterms:created>
  <dcterms:modified xsi:type="dcterms:W3CDTF">2021-07-11T13:45:00Z</dcterms:modified>
</cp:coreProperties>
</file>