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5A" w:rsidRPr="00EA7E5A" w:rsidRDefault="00EA7E5A" w:rsidP="00EA7E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E5A">
        <w:rPr>
          <w:rFonts w:ascii="Times New Roman" w:hAnsi="Times New Roman" w:cs="Times New Roman"/>
          <w:b/>
          <w:bCs/>
          <w:sz w:val="28"/>
          <w:szCs w:val="28"/>
        </w:rPr>
        <w:t>КУДА ОБРАЩАТЬСЯ, ЕСЛИ НЕ ВЫДАЛИ ЧЕК В АПТЕКЕ ИЛИ В МАГАЗИНЕ?</w:t>
      </w:r>
    </w:p>
    <w:p w:rsidR="00EA7E5A" w:rsidRPr="00EA7E5A" w:rsidRDefault="00EA7E5A" w:rsidP="00EA7E5A">
      <w:pPr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A7E5A" w:rsidRDefault="00EA7E5A" w:rsidP="00EA7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Если Вам не выдали чек в аптеке или в магазине, необходимо обратиться к руководству аптеки, магазина, и при необходимости в налоговую службу. </w:t>
      </w:r>
    </w:p>
    <w:p w:rsidR="00EA7E5A" w:rsidRPr="00EA7E5A" w:rsidRDefault="00EA7E5A" w:rsidP="00EA7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Федеральным законом от 22.05.2003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7E5A">
        <w:rPr>
          <w:rFonts w:ascii="Times New Roman" w:hAnsi="Times New Roman" w:cs="Times New Roman"/>
          <w:sz w:val="28"/>
          <w:szCs w:val="28"/>
        </w:rPr>
        <w:t xml:space="preserve"> 54-ФЗ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7E5A">
        <w:rPr>
          <w:rFonts w:ascii="Times New Roman" w:hAnsi="Times New Roman" w:cs="Times New Roman"/>
          <w:sz w:val="28"/>
          <w:szCs w:val="28"/>
        </w:rPr>
        <w:t>О применении контрольно-кассовой техники при осуществлении расчетов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7E5A">
        <w:rPr>
          <w:rFonts w:ascii="Times New Roman" w:hAnsi="Times New Roman" w:cs="Times New Roman"/>
          <w:sz w:val="28"/>
          <w:szCs w:val="28"/>
        </w:rPr>
        <w:t xml:space="preserve"> определены правила применения ККТ при осуществлении расчетов на территории Российской Федерации в целях обеспечения интересов граждан и организаций, защиты прав потребителей, а также обеспечения установленного порядка осуществления расчетов, полноты учета выручки. </w:t>
      </w:r>
    </w:p>
    <w:p w:rsidR="00EA7E5A" w:rsidRPr="00EA7E5A" w:rsidRDefault="00EA7E5A" w:rsidP="00EA7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Пользователь ККТ при осуществлении расчета обязан выдать покупателю кассовый чек на бумажном носителе или направить его покупателю в электронной форме на абонентский номер или адрес электронной почты, предоставленный покупателем до момента осуществления расчета (пункт 2 статьи 1.2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7E5A">
        <w:rPr>
          <w:rFonts w:ascii="Times New Roman" w:hAnsi="Times New Roman" w:cs="Times New Roman"/>
          <w:sz w:val="28"/>
          <w:szCs w:val="28"/>
        </w:rPr>
        <w:t xml:space="preserve"> 54-ФЗ). </w:t>
      </w:r>
    </w:p>
    <w:p w:rsidR="00EA7E5A" w:rsidRDefault="00EA7E5A" w:rsidP="00EA7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по телефону на личный счет продавца является также нарушением порядка ведения денежных расчетов. </w:t>
      </w:r>
    </w:p>
    <w:p w:rsidR="00EA7E5A" w:rsidRPr="00EA7E5A" w:rsidRDefault="00EA7E5A" w:rsidP="00EA7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5A">
        <w:rPr>
          <w:rFonts w:ascii="Times New Roman" w:hAnsi="Times New Roman" w:cs="Times New Roman"/>
          <w:sz w:val="28"/>
          <w:szCs w:val="28"/>
        </w:rPr>
        <w:t xml:space="preserve">Только кассовый чек является документом, подтверждающим факт покупки. Кассовый чек должен содержать наименование организации (ИП), ИНН, регистрационный номер ККТ, заводской номер фискального накопителя, наименование товара, фамилию и должность лица, осуществившего расчет, адрес сайта уполномоченного органа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7E5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EA7E5A">
        <w:rPr>
          <w:rFonts w:ascii="Times New Roman" w:hAnsi="Times New Roman" w:cs="Times New Roman"/>
          <w:sz w:val="28"/>
          <w:szCs w:val="28"/>
        </w:rPr>
        <w:t xml:space="preserve"> и в обязательном порядке QR-код. </w:t>
      </w:r>
    </w:p>
    <w:p w:rsidR="00EA7E5A" w:rsidRPr="00EA7E5A" w:rsidRDefault="00EA7E5A" w:rsidP="00EA7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E5A" w:rsidRPr="00EA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5A"/>
    <w:rsid w:val="00E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C13"/>
  <w15:chartTrackingRefBased/>
  <w15:docId w15:val="{EC88FFAB-A817-4A27-A093-2A8848F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2022-10-31T08:33:00Z</dcterms:created>
  <dcterms:modified xsi:type="dcterms:W3CDTF">2022-10-31T08:38:00Z</dcterms:modified>
</cp:coreProperties>
</file>