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5A66B0" w:rsidRPr="005A66B0" w14:paraId="656758ED" w14:textId="77777777" w:rsidTr="005A66B0">
        <w:tc>
          <w:tcPr>
            <w:tcW w:w="0" w:type="auto"/>
            <w:tcMar>
              <w:top w:w="0" w:type="dxa"/>
              <w:left w:w="0" w:type="dxa"/>
              <w:bottom w:w="0" w:type="dxa"/>
              <w:right w:w="0" w:type="dxa"/>
            </w:tcMar>
            <w:vAlign w:val="center"/>
            <w:hideMark/>
          </w:tcPr>
          <w:p w14:paraId="79E75EED" w14:textId="53C362FF" w:rsidR="005A66B0" w:rsidRPr="005877EC" w:rsidRDefault="005A66B0" w:rsidP="005877EC">
            <w:pPr>
              <w:pStyle w:val="a4"/>
              <w:jc w:val="center"/>
              <w:rPr>
                <w:rFonts w:ascii="Times New Roman" w:hAnsi="Times New Roman" w:cs="Times New Roman"/>
                <w:b/>
                <w:sz w:val="28"/>
                <w:szCs w:val="28"/>
                <w:lang w:eastAsia="ru-RU"/>
              </w:rPr>
            </w:pPr>
            <w:bookmarkStart w:id="0" w:name="_GoBack"/>
            <w:r w:rsidRPr="005A66B0">
              <w:rPr>
                <w:rFonts w:ascii="Times New Roman" w:hAnsi="Times New Roman" w:cs="Times New Roman"/>
                <w:b/>
                <w:sz w:val="28"/>
                <w:szCs w:val="28"/>
                <w:lang w:eastAsia="ru-RU"/>
              </w:rPr>
              <w:t>Когда гражданина могут привлечь к уголовной отве</w:t>
            </w:r>
            <w:r w:rsidR="005877EC">
              <w:rPr>
                <w:rFonts w:ascii="Times New Roman" w:hAnsi="Times New Roman" w:cs="Times New Roman"/>
                <w:b/>
                <w:sz w:val="28"/>
                <w:szCs w:val="28"/>
                <w:lang w:eastAsia="ru-RU"/>
              </w:rPr>
              <w:t>тственности за неуплату налогов</w:t>
            </w:r>
          </w:p>
          <w:bookmarkEnd w:id="0"/>
          <w:p w14:paraId="23288AF3" w14:textId="3474A4E9" w:rsidR="005A66B0" w:rsidRPr="005A66B0" w:rsidRDefault="005A66B0" w:rsidP="005A66B0">
            <w:pPr>
              <w:pStyle w:val="a4"/>
              <w:ind w:firstLine="709"/>
              <w:jc w:val="both"/>
              <w:rPr>
                <w:rFonts w:ascii="Times New Roman" w:hAnsi="Times New Roman" w:cs="Times New Roman"/>
                <w:b/>
                <w:sz w:val="28"/>
                <w:szCs w:val="28"/>
                <w:lang w:eastAsia="ru-RU"/>
              </w:rPr>
            </w:pPr>
          </w:p>
        </w:tc>
      </w:tr>
    </w:tbl>
    <w:p w14:paraId="1BAD5CDD" w14:textId="77777777"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Привлечение гражданина к уголовной ответственности за уклонение от уплаты налогов возможно, если данное деяние совершено (ст. 198 УК РФ; п. 5 Постановления Пленума Верховного Суда РФ от 26.11.2019 № 48):</w:t>
      </w:r>
    </w:p>
    <w:p w14:paraId="406113AC" w14:textId="3857CF02"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1)определенным способом - путем непредставления налоговой декларации или иных документов, подлежащих приложению к налоговой декларации и служащих основанием для исчисления и уплаты налогов, непредставление которых либо включение в которые заведомо ложных сведений может служить способом уклонения от уплаты налогов, либо путем указания в налоговой декларации или таких документах заведомо ложных сведений.</w:t>
      </w:r>
    </w:p>
    <w:p w14:paraId="5627ED79" w14:textId="4EA9C776"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2)в крупном или особо крупном размере.</w:t>
      </w:r>
    </w:p>
    <w:p w14:paraId="2C103028" w14:textId="4E643039"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Крупным размером признается сумма налогов, превышающая за период в пределах трех финансовых лет подряд 2 700 000 руб</w:t>
      </w:r>
      <w:r>
        <w:rPr>
          <w:rFonts w:ascii="Times New Roman" w:hAnsi="Times New Roman" w:cs="Times New Roman"/>
          <w:sz w:val="28"/>
          <w:szCs w:val="28"/>
          <w:lang w:eastAsia="ru-RU"/>
        </w:rPr>
        <w:t>лей.</w:t>
      </w:r>
    </w:p>
    <w:p w14:paraId="156C0141" w14:textId="4A750E5F"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Особо крупным размером признается сумма налогов, превышающая за период в пределах трех финансовых лет подряд 13 500 000 руб</w:t>
      </w:r>
      <w:r>
        <w:rPr>
          <w:rFonts w:ascii="Times New Roman" w:hAnsi="Times New Roman" w:cs="Times New Roman"/>
          <w:sz w:val="28"/>
          <w:szCs w:val="28"/>
          <w:lang w:eastAsia="ru-RU"/>
        </w:rPr>
        <w:t>лей.</w:t>
      </w:r>
      <w:r w:rsidRPr="005A66B0">
        <w:rPr>
          <w:rFonts w:ascii="Times New Roman" w:hAnsi="Times New Roman" w:cs="Times New Roman"/>
          <w:sz w:val="28"/>
          <w:szCs w:val="28"/>
          <w:lang w:eastAsia="ru-RU"/>
        </w:rPr>
        <w:t xml:space="preserve"> </w:t>
      </w:r>
    </w:p>
    <w:p w14:paraId="6B78C4DF" w14:textId="7E2A0C5A"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Привлечение к уголовной ответственности возможно, если действия (бездействие) гражданина однозначно направлены именно на уклонение от уплаты налогов, то есть такие действия (бездействие) позволяют, например, скрыть объект налогообложения, незаконно уменьшить налоговую базу и, соответственно, сумму исчисленного налога.</w:t>
      </w:r>
    </w:p>
    <w:p w14:paraId="2E28C950" w14:textId="40595081"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Наказание за совершение такого преступления может быть назначено как в виде штрафа, так и в виде лишения свободы.</w:t>
      </w:r>
    </w:p>
    <w:p w14:paraId="132589F0" w14:textId="77777777"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Если гражданин совершил такое правонарушение впервые и полностью уплатил сумму недоимки, а также пени и штрафы, то к уголовной ответственности его не привлекут (п. 3 Примечаний к ст. 198 УК РФ).</w:t>
      </w:r>
    </w:p>
    <w:p w14:paraId="5798F336" w14:textId="77777777" w:rsidR="005A66B0" w:rsidRPr="005A66B0" w:rsidRDefault="005A66B0" w:rsidP="005A66B0">
      <w:pPr>
        <w:pStyle w:val="a4"/>
        <w:ind w:firstLine="709"/>
        <w:jc w:val="both"/>
        <w:rPr>
          <w:rFonts w:ascii="Times New Roman" w:hAnsi="Times New Roman" w:cs="Times New Roman"/>
          <w:sz w:val="28"/>
          <w:szCs w:val="28"/>
          <w:lang w:eastAsia="ru-RU"/>
        </w:rPr>
      </w:pPr>
    </w:p>
    <w:p w14:paraId="70E5214F" w14:textId="77777777"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 </w:t>
      </w:r>
    </w:p>
    <w:sectPr w:rsidR="005A66B0" w:rsidRPr="005A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86"/>
    <w:rsid w:val="005877EC"/>
    <w:rsid w:val="005A66B0"/>
    <w:rsid w:val="00C10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6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A66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6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A6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47220">
      <w:bodyDiv w:val="1"/>
      <w:marLeft w:val="0"/>
      <w:marRight w:val="0"/>
      <w:marTop w:val="0"/>
      <w:marBottom w:val="0"/>
      <w:divBdr>
        <w:top w:val="none" w:sz="0" w:space="0" w:color="auto"/>
        <w:left w:val="none" w:sz="0" w:space="0" w:color="auto"/>
        <w:bottom w:val="none" w:sz="0" w:space="0" w:color="auto"/>
        <w:right w:val="none" w:sz="0" w:space="0" w:color="auto"/>
      </w:divBdr>
    </w:div>
    <w:div w:id="5296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Сумарокова Кристина Дмитриевна</dc:creator>
  <cp:lastModifiedBy>Новиков Антон Александрович</cp:lastModifiedBy>
  <cp:revision>2</cp:revision>
  <dcterms:created xsi:type="dcterms:W3CDTF">2024-04-15T12:23:00Z</dcterms:created>
  <dcterms:modified xsi:type="dcterms:W3CDTF">2024-04-15T12:23:00Z</dcterms:modified>
</cp:coreProperties>
</file>