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C1" w:rsidRDefault="00752770" w:rsidP="007224C1">
      <w:pPr>
        <w:jc w:val="center"/>
        <w:rPr>
          <w:rFonts w:ascii="Times New Roman" w:hAnsi="Times New Roman" w:cs="Times New Roman"/>
          <w:sz w:val="36"/>
          <w:szCs w:val="36"/>
        </w:rPr>
      </w:pPr>
      <w:r w:rsidRPr="007224C1">
        <w:rPr>
          <w:rFonts w:ascii="Times New Roman" w:hAnsi="Times New Roman" w:cs="Times New Roman"/>
          <w:sz w:val="36"/>
          <w:szCs w:val="36"/>
        </w:rPr>
        <w:t>Уточнение  правового содержания понятия</w:t>
      </w:r>
    </w:p>
    <w:p w:rsidR="00752770" w:rsidRPr="007224C1" w:rsidRDefault="00752770" w:rsidP="007224C1">
      <w:pPr>
        <w:jc w:val="center"/>
        <w:rPr>
          <w:rFonts w:ascii="Times New Roman" w:hAnsi="Times New Roman" w:cs="Times New Roman"/>
          <w:sz w:val="36"/>
          <w:szCs w:val="36"/>
        </w:rPr>
      </w:pPr>
      <w:r w:rsidRPr="007224C1">
        <w:rPr>
          <w:rFonts w:ascii="Times New Roman" w:hAnsi="Times New Roman" w:cs="Times New Roman"/>
          <w:sz w:val="36"/>
          <w:szCs w:val="36"/>
        </w:rPr>
        <w:t>«экстремизм»</w:t>
      </w:r>
    </w:p>
    <w:p w:rsidR="00752770" w:rsidRPr="007224C1" w:rsidRDefault="00752770" w:rsidP="007224C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F4C3F" w:rsidRPr="007224C1" w:rsidRDefault="00752770" w:rsidP="007224C1">
      <w:p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7224C1">
        <w:rPr>
          <w:rFonts w:ascii="Times New Roman" w:hAnsi="Times New Roman" w:cs="Times New Roman"/>
          <w:sz w:val="36"/>
          <w:szCs w:val="36"/>
        </w:rPr>
        <w:t>Федеральным законом «О внесении изменения в статью 1 Федерального закона «О противодействии экстремистской деятельности» уточняется правовое содержание понятия «экстремистская деятельность (экстремизм)» в части, касающейся отнесения к этой деятельности деяний, направленных на нарушение территориальной целостности Российской Федерации (в том числе отчуждение части территории Российской Федерации), за исключением делимитации, демаркации, редемаркации Государственной границы Российской Федерации с сопредельными государствами.</w:t>
      </w:r>
      <w:proofErr w:type="gramEnd"/>
    </w:p>
    <w:sectPr w:rsidR="00DF4C3F" w:rsidRPr="007224C1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52770"/>
    <w:rsid w:val="00425485"/>
    <w:rsid w:val="007224C1"/>
    <w:rsid w:val="00752770"/>
    <w:rsid w:val="00CE7E12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MiLa</cp:lastModifiedBy>
  <cp:revision>3</cp:revision>
  <dcterms:created xsi:type="dcterms:W3CDTF">2020-08-13T07:48:00Z</dcterms:created>
  <dcterms:modified xsi:type="dcterms:W3CDTF">2020-08-14T12:53:00Z</dcterms:modified>
</cp:coreProperties>
</file>