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78" w:rsidRPr="004E6193" w:rsidRDefault="001F2D78" w:rsidP="001F2D78">
      <w:pPr>
        <w:pStyle w:val="a3"/>
        <w:spacing w:before="0" w:after="0" w:line="240" w:lineRule="auto"/>
        <w:ind w:left="2400" w:right="-445"/>
        <w:jc w:val="center"/>
        <w:rPr>
          <w:rFonts w:ascii="Times New Roman" w:hAnsi="Times New Roman"/>
          <w:b/>
          <w:caps/>
          <w:sz w:val="28"/>
        </w:rPr>
      </w:pPr>
      <w:r w:rsidRPr="004E6193">
        <w:rPr>
          <w:rFonts w:ascii="Times New Roman" w:hAnsi="Times New Roman"/>
          <w:b/>
          <w:caps/>
          <w:noProof/>
          <w:sz w:val="28"/>
          <w:lang w:val="ru-RU" w:eastAsia="ru-RU"/>
        </w:rPr>
        <w:drawing>
          <wp:anchor distT="0" distB="0" distL="114300" distR="114300" simplePos="0" relativeHeight="251659264" behindDoc="1" locked="0" layoutInCell="1" allowOverlap="1">
            <wp:simplePos x="0" y="0"/>
            <wp:positionH relativeFrom="column">
              <wp:posOffset>-535305</wp:posOffset>
            </wp:positionH>
            <wp:positionV relativeFrom="paragraph">
              <wp:posOffset>-366395</wp:posOffset>
            </wp:positionV>
            <wp:extent cx="6722745" cy="10045700"/>
            <wp:effectExtent l="0" t="0" r="0" b="0"/>
            <wp:wrapNone/>
            <wp:docPr id="1" name="Рисунок 1"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итульный лис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22745" cy="10045700"/>
                    </a:xfrm>
                    <a:prstGeom prst="rect">
                      <a:avLst/>
                    </a:prstGeom>
                    <a:noFill/>
                    <a:ln>
                      <a:noFill/>
                    </a:ln>
                  </pic:spPr>
                </pic:pic>
              </a:graphicData>
            </a:graphic>
          </wp:anchor>
        </w:drawing>
      </w:r>
      <w:r w:rsidRPr="004E6193">
        <w:rPr>
          <w:rFonts w:ascii="Times New Roman" w:hAnsi="Times New Roman"/>
          <w:b/>
          <w:caps/>
          <w:sz w:val="28"/>
        </w:rPr>
        <w:t>НЕНЕЦКИЙ АВТОНОМНЫЙ ОКРУГ</w:t>
      </w: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Default="001F2D78" w:rsidP="001F2D78">
      <w:pPr>
        <w:pStyle w:val="a3"/>
        <w:spacing w:before="0" w:after="0" w:line="276" w:lineRule="auto"/>
        <w:ind w:left="2400" w:right="-445"/>
        <w:jc w:val="center"/>
        <w:rPr>
          <w:rFonts w:ascii="Times New Roman" w:hAnsi="Times New Roman"/>
          <w:b/>
          <w:caps/>
          <w:sz w:val="16"/>
          <w:szCs w:val="16"/>
        </w:rPr>
      </w:pPr>
    </w:p>
    <w:p w:rsidR="008536F8" w:rsidRPr="004E6193" w:rsidRDefault="008536F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552" w:right="-143"/>
        <w:jc w:val="center"/>
        <w:rPr>
          <w:rFonts w:ascii="Times New Roman" w:hAnsi="Times New Roman"/>
          <w:b/>
          <w:caps/>
          <w:sz w:val="30"/>
          <w:szCs w:val="30"/>
        </w:rPr>
      </w:pPr>
      <w:r w:rsidRPr="004E6193">
        <w:rPr>
          <w:rFonts w:ascii="Times New Roman" w:hAnsi="Times New Roman"/>
          <w:b/>
          <w:caps/>
          <w:sz w:val="30"/>
          <w:szCs w:val="30"/>
        </w:rPr>
        <w:t xml:space="preserve">КОМПЛЕКС ДОКУМЕНТОВ </w:t>
      </w:r>
      <w:r w:rsidR="00D931D3">
        <w:rPr>
          <w:rFonts w:ascii="Times New Roman" w:hAnsi="Times New Roman"/>
          <w:b/>
          <w:caps/>
          <w:sz w:val="30"/>
          <w:szCs w:val="30"/>
        </w:rPr>
        <w:t xml:space="preserve"> </w:t>
      </w:r>
      <w:r w:rsidRPr="004E6193">
        <w:rPr>
          <w:rFonts w:ascii="Times New Roman" w:hAnsi="Times New Roman"/>
          <w:b/>
          <w:caps/>
          <w:sz w:val="30"/>
          <w:szCs w:val="30"/>
        </w:rPr>
        <w:t xml:space="preserve">ПЛАНИРОВАНИЯ ГРАДОСТРОИТЕЛЬНОГО РАЗВИТИЯ ТЕРРИТОРИИ МУНИЦИПАЛЬНЫХ ОБРАЗОВАНИЙ </w:t>
      </w:r>
    </w:p>
    <w:p w:rsidR="001F2D78" w:rsidRPr="004E6193" w:rsidRDefault="001F2D78" w:rsidP="001F2D78">
      <w:pPr>
        <w:pStyle w:val="a3"/>
        <w:spacing w:before="0" w:after="0" w:line="276" w:lineRule="auto"/>
        <w:ind w:left="2552" w:right="-143"/>
        <w:jc w:val="center"/>
        <w:rPr>
          <w:rFonts w:ascii="Times New Roman" w:hAnsi="Times New Roman"/>
          <w:b/>
          <w:caps/>
          <w:sz w:val="30"/>
          <w:szCs w:val="30"/>
        </w:rPr>
      </w:pPr>
      <w:r w:rsidRPr="004E6193">
        <w:rPr>
          <w:rFonts w:ascii="Times New Roman" w:hAnsi="Times New Roman"/>
          <w:b/>
          <w:caps/>
          <w:sz w:val="30"/>
          <w:szCs w:val="30"/>
        </w:rPr>
        <w:t>НЕНЕЦКОГО АВТОНОМНОГО ОКРУГА</w:t>
      </w: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435A3" w:rsidRDefault="00F435A3" w:rsidP="00E0110C">
      <w:pPr>
        <w:pStyle w:val="a3"/>
        <w:spacing w:before="0" w:after="0"/>
        <w:ind w:left="2552" w:right="-143"/>
        <w:jc w:val="center"/>
        <w:rPr>
          <w:rFonts w:ascii="Times New Roman" w:hAnsi="Times New Roman"/>
          <w:b/>
          <w:caps/>
          <w:sz w:val="26"/>
          <w:szCs w:val="26"/>
        </w:rPr>
      </w:pPr>
      <w:r>
        <w:rPr>
          <w:rFonts w:ascii="Times New Roman" w:hAnsi="Times New Roman"/>
          <w:b/>
          <w:caps/>
          <w:sz w:val="26"/>
          <w:szCs w:val="26"/>
        </w:rPr>
        <w:t>МЕСТНЫ</w:t>
      </w:r>
      <w:r w:rsidR="00D931D3">
        <w:rPr>
          <w:rFonts w:ascii="Times New Roman" w:hAnsi="Times New Roman"/>
          <w:b/>
          <w:caps/>
          <w:sz w:val="26"/>
          <w:szCs w:val="26"/>
        </w:rPr>
        <w:t>Е</w:t>
      </w:r>
      <w:r w:rsidR="00E0110C">
        <w:rPr>
          <w:rFonts w:ascii="Times New Roman" w:hAnsi="Times New Roman"/>
          <w:b/>
          <w:caps/>
          <w:sz w:val="26"/>
          <w:szCs w:val="26"/>
        </w:rPr>
        <w:t xml:space="preserve"> НОРМАТИВ</w:t>
      </w:r>
      <w:r w:rsidR="00D931D3">
        <w:rPr>
          <w:rFonts w:ascii="Times New Roman" w:hAnsi="Times New Roman"/>
          <w:b/>
          <w:caps/>
          <w:sz w:val="26"/>
          <w:szCs w:val="26"/>
        </w:rPr>
        <w:t xml:space="preserve">Ы </w:t>
      </w:r>
      <w:r w:rsidR="001F2D78" w:rsidRPr="004E6193">
        <w:rPr>
          <w:rFonts w:ascii="Times New Roman" w:hAnsi="Times New Roman"/>
          <w:b/>
          <w:caps/>
          <w:sz w:val="26"/>
          <w:szCs w:val="26"/>
        </w:rPr>
        <w:t xml:space="preserve">ГРАДОСТРОИТЕЛЬНОГО ПРОЕКТИРОВАНИЯ </w:t>
      </w:r>
      <w:r w:rsidR="00752601">
        <w:rPr>
          <w:rFonts w:ascii="Times New Roman" w:hAnsi="Times New Roman"/>
          <w:b/>
          <w:caps/>
          <w:sz w:val="26"/>
          <w:szCs w:val="26"/>
          <w:lang w:val="ru-RU"/>
        </w:rPr>
        <w:t>СЕЛЬСКОГО ПОСЕЛЕНИЯ</w:t>
      </w:r>
      <w:r>
        <w:rPr>
          <w:rFonts w:ascii="Times New Roman" w:hAnsi="Times New Roman"/>
          <w:b/>
          <w:caps/>
          <w:sz w:val="26"/>
          <w:szCs w:val="26"/>
        </w:rPr>
        <w:t xml:space="preserve"> </w:t>
      </w:r>
    </w:p>
    <w:p w:rsidR="00B1793D" w:rsidRDefault="00F435A3" w:rsidP="00E0110C">
      <w:pPr>
        <w:pStyle w:val="a3"/>
        <w:spacing w:before="0" w:after="0"/>
        <w:ind w:left="2552" w:right="-143"/>
        <w:jc w:val="center"/>
        <w:rPr>
          <w:rFonts w:ascii="Times New Roman" w:hAnsi="Times New Roman"/>
          <w:b/>
          <w:caps/>
          <w:sz w:val="26"/>
          <w:szCs w:val="26"/>
        </w:rPr>
      </w:pPr>
      <w:r>
        <w:rPr>
          <w:rFonts w:ascii="Times New Roman" w:hAnsi="Times New Roman"/>
          <w:b/>
          <w:caps/>
          <w:sz w:val="26"/>
          <w:szCs w:val="26"/>
        </w:rPr>
        <w:t>«</w:t>
      </w:r>
      <w:r w:rsidR="00152B43">
        <w:rPr>
          <w:rFonts w:ascii="Times New Roman" w:hAnsi="Times New Roman"/>
          <w:b/>
          <w:caps/>
          <w:sz w:val="26"/>
          <w:szCs w:val="26"/>
        </w:rPr>
        <w:t>ТЕЛЬВИСОЧНЫЙ СЕЛЬСОВЕТ</w:t>
      </w:r>
      <w:r>
        <w:rPr>
          <w:rFonts w:ascii="Times New Roman" w:hAnsi="Times New Roman"/>
          <w:b/>
          <w:caps/>
          <w:sz w:val="26"/>
          <w:szCs w:val="26"/>
        </w:rPr>
        <w:t>»</w:t>
      </w:r>
      <w:r w:rsidR="00B1793D">
        <w:rPr>
          <w:rFonts w:ascii="Times New Roman" w:hAnsi="Times New Roman"/>
          <w:b/>
          <w:caps/>
          <w:sz w:val="26"/>
          <w:szCs w:val="26"/>
        </w:rPr>
        <w:t xml:space="preserve"> </w:t>
      </w:r>
    </w:p>
    <w:p w:rsidR="00752601" w:rsidRPr="00752601" w:rsidRDefault="00752601" w:rsidP="00E0110C">
      <w:pPr>
        <w:pStyle w:val="a3"/>
        <w:spacing w:before="0" w:after="0"/>
        <w:ind w:left="2552" w:right="-143"/>
        <w:jc w:val="center"/>
        <w:rPr>
          <w:rFonts w:ascii="Times New Roman" w:hAnsi="Times New Roman"/>
          <w:b/>
          <w:caps/>
          <w:sz w:val="26"/>
          <w:szCs w:val="26"/>
          <w:lang w:val="ru-RU"/>
        </w:rPr>
      </w:pPr>
      <w:r>
        <w:rPr>
          <w:rFonts w:ascii="Times New Roman" w:hAnsi="Times New Roman"/>
          <w:b/>
          <w:caps/>
          <w:sz w:val="26"/>
          <w:szCs w:val="26"/>
          <w:lang w:val="ru-RU"/>
        </w:rPr>
        <w:t>ЗАПОЛЯРНОГО РАЙОНА</w:t>
      </w:r>
    </w:p>
    <w:p w:rsidR="001F2D78" w:rsidRPr="00F435A3" w:rsidRDefault="00B1793D" w:rsidP="00E0110C">
      <w:pPr>
        <w:pStyle w:val="a3"/>
        <w:spacing w:before="0" w:after="0"/>
        <w:ind w:left="2552" w:right="-143"/>
        <w:jc w:val="center"/>
        <w:rPr>
          <w:rFonts w:ascii="Times New Roman" w:hAnsi="Times New Roman"/>
          <w:b/>
          <w:caps/>
          <w:sz w:val="26"/>
          <w:szCs w:val="26"/>
        </w:rPr>
      </w:pPr>
      <w:r>
        <w:rPr>
          <w:rFonts w:ascii="Times New Roman" w:hAnsi="Times New Roman"/>
          <w:b/>
          <w:caps/>
          <w:sz w:val="26"/>
          <w:szCs w:val="26"/>
        </w:rPr>
        <w:t>НЕНЕЦКОГО АВТОНОМНОГО ОКРУГА</w:t>
      </w: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F17D34" w:rsidRPr="004E6193" w:rsidRDefault="00F17D34"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76" w:lineRule="auto"/>
        <w:ind w:left="2400" w:right="-445"/>
        <w:jc w:val="center"/>
        <w:rPr>
          <w:rFonts w:ascii="Times New Roman" w:hAnsi="Times New Roman"/>
          <w:b/>
          <w:caps/>
          <w:sz w:val="16"/>
          <w:szCs w:val="16"/>
        </w:rPr>
      </w:pPr>
    </w:p>
    <w:p w:rsidR="001F2D78" w:rsidRPr="004E6193" w:rsidRDefault="001F2D78" w:rsidP="001F2D78">
      <w:pPr>
        <w:pStyle w:val="a3"/>
        <w:spacing w:before="0" w:after="0" w:line="240" w:lineRule="auto"/>
        <w:ind w:left="2400" w:right="-445"/>
        <w:jc w:val="center"/>
        <w:rPr>
          <w:rFonts w:ascii="Times New Roman" w:hAnsi="Times New Roman"/>
        </w:rPr>
      </w:pPr>
      <w:r w:rsidRPr="004E6193">
        <w:rPr>
          <w:rFonts w:ascii="Times New Roman" w:hAnsi="Times New Roman"/>
          <w:b/>
          <w:caps/>
        </w:rPr>
        <w:t>ОМСК-2017</w:t>
      </w:r>
    </w:p>
    <w:p w:rsidR="00F17D34" w:rsidRPr="004E6193" w:rsidRDefault="00F17D34" w:rsidP="00F17D34">
      <w:pPr>
        <w:spacing w:line="360" w:lineRule="auto"/>
        <w:jc w:val="center"/>
        <w:rPr>
          <w:rFonts w:ascii="Times New Roman" w:hAnsi="Times New Roman" w:cs="Times New Roman"/>
          <w:b/>
          <w:sz w:val="28"/>
          <w:szCs w:val="28"/>
        </w:rPr>
      </w:pPr>
      <w:r w:rsidRPr="004E6193">
        <w:rPr>
          <w:rFonts w:ascii="Times New Roman" w:hAnsi="Times New Roman" w:cs="Times New Roman"/>
          <w:b/>
          <w:sz w:val="28"/>
          <w:szCs w:val="28"/>
        </w:rPr>
        <w:lastRenderedPageBreak/>
        <w:t>СОДЕРЖАНИЕ</w:t>
      </w:r>
    </w:p>
    <w:sdt>
      <w:sdtPr>
        <w:rPr>
          <w:rFonts w:ascii="Times New Roman" w:hAnsi="Times New Roman" w:cs="Times New Roman"/>
        </w:rPr>
        <w:id w:val="1486279639"/>
        <w:docPartObj>
          <w:docPartGallery w:val="Table of Contents"/>
          <w:docPartUnique/>
        </w:docPartObj>
      </w:sdtPr>
      <w:sdtEndPr>
        <w:rPr>
          <w:b/>
          <w:bCs/>
        </w:rPr>
      </w:sdtEndPr>
      <w:sdtContent>
        <w:p w:rsidR="00353EB0" w:rsidRDefault="00D841AB">
          <w:pPr>
            <w:pStyle w:val="11"/>
            <w:tabs>
              <w:tab w:val="right" w:leader="dot" w:pos="9345"/>
            </w:tabs>
            <w:rPr>
              <w:rFonts w:eastAsiaTheme="minorEastAsia"/>
              <w:noProof/>
              <w:lang w:eastAsia="ru-RU"/>
            </w:rPr>
          </w:pPr>
          <w:r w:rsidRPr="008536F8">
            <w:rPr>
              <w:rFonts w:ascii="Times New Roman" w:hAnsi="Times New Roman" w:cs="Times New Roman"/>
            </w:rPr>
            <w:fldChar w:fldCharType="begin"/>
          </w:r>
          <w:r w:rsidR="006E624D" w:rsidRPr="008536F8">
            <w:rPr>
              <w:rFonts w:ascii="Times New Roman" w:hAnsi="Times New Roman" w:cs="Times New Roman"/>
            </w:rPr>
            <w:instrText xml:space="preserve"> TOC \o "1-3" \h \z \u </w:instrText>
          </w:r>
          <w:r w:rsidRPr="008536F8">
            <w:rPr>
              <w:rFonts w:ascii="Times New Roman" w:hAnsi="Times New Roman" w:cs="Times New Roman"/>
            </w:rPr>
            <w:fldChar w:fldCharType="separate"/>
          </w:r>
          <w:hyperlink w:anchor="_Toc505783754" w:history="1">
            <w:r w:rsidR="00353EB0" w:rsidRPr="004959D1">
              <w:rPr>
                <w:rStyle w:val="a6"/>
                <w:rFonts w:ascii="Times New Roman" w:eastAsiaTheme="majorEastAsia" w:hAnsi="Times New Roman" w:cstheme="majorBidi"/>
                <w:b/>
                <w:bCs/>
                <w:noProof/>
              </w:rPr>
              <w:t>ОБЩИЕ ПОЛОЖЕНИЯ</w:t>
            </w:r>
            <w:r w:rsidR="00353EB0">
              <w:rPr>
                <w:noProof/>
                <w:webHidden/>
              </w:rPr>
              <w:tab/>
            </w:r>
            <w:r w:rsidR="00353EB0">
              <w:rPr>
                <w:noProof/>
                <w:webHidden/>
              </w:rPr>
              <w:fldChar w:fldCharType="begin"/>
            </w:r>
            <w:r w:rsidR="00353EB0">
              <w:rPr>
                <w:noProof/>
                <w:webHidden/>
              </w:rPr>
              <w:instrText xml:space="preserve"> PAGEREF _Toc505783754 \h </w:instrText>
            </w:r>
            <w:r w:rsidR="00353EB0">
              <w:rPr>
                <w:noProof/>
                <w:webHidden/>
              </w:rPr>
            </w:r>
            <w:r w:rsidR="00353EB0">
              <w:rPr>
                <w:noProof/>
                <w:webHidden/>
              </w:rPr>
              <w:fldChar w:fldCharType="separate"/>
            </w:r>
            <w:r w:rsidR="00353EB0">
              <w:rPr>
                <w:noProof/>
                <w:webHidden/>
              </w:rPr>
              <w:t>3</w:t>
            </w:r>
            <w:r w:rsidR="00353EB0">
              <w:rPr>
                <w:noProof/>
                <w:webHidden/>
              </w:rPr>
              <w:fldChar w:fldCharType="end"/>
            </w:r>
          </w:hyperlink>
        </w:p>
        <w:p w:rsidR="00353EB0" w:rsidRDefault="00752601">
          <w:pPr>
            <w:pStyle w:val="11"/>
            <w:tabs>
              <w:tab w:val="right" w:leader="dot" w:pos="9345"/>
            </w:tabs>
            <w:rPr>
              <w:rFonts w:eastAsiaTheme="minorEastAsia"/>
              <w:noProof/>
              <w:lang w:eastAsia="ru-RU"/>
            </w:rPr>
          </w:pPr>
          <w:hyperlink w:anchor="_Toc505783755" w:history="1">
            <w:r w:rsidR="00353EB0" w:rsidRPr="004959D1">
              <w:rPr>
                <w:rStyle w:val="a6"/>
                <w:rFonts w:ascii="Times New Roman" w:hAnsi="Times New Roman" w:cs="Times New Roman"/>
                <w:noProof/>
              </w:rPr>
              <w:t>ОСНОВНАЯ ЧАСТЬ</w:t>
            </w:r>
            <w:r w:rsidR="00353EB0">
              <w:rPr>
                <w:noProof/>
                <w:webHidden/>
              </w:rPr>
              <w:tab/>
            </w:r>
            <w:r w:rsidR="00353EB0">
              <w:rPr>
                <w:noProof/>
                <w:webHidden/>
              </w:rPr>
              <w:fldChar w:fldCharType="begin"/>
            </w:r>
            <w:r w:rsidR="00353EB0">
              <w:rPr>
                <w:noProof/>
                <w:webHidden/>
              </w:rPr>
              <w:instrText xml:space="preserve"> PAGEREF _Toc505783755 \h </w:instrText>
            </w:r>
            <w:r w:rsidR="00353EB0">
              <w:rPr>
                <w:noProof/>
                <w:webHidden/>
              </w:rPr>
            </w:r>
            <w:r w:rsidR="00353EB0">
              <w:rPr>
                <w:noProof/>
                <w:webHidden/>
              </w:rPr>
              <w:fldChar w:fldCharType="separate"/>
            </w:r>
            <w:r w:rsidR="00353EB0">
              <w:rPr>
                <w:noProof/>
                <w:webHidden/>
              </w:rPr>
              <w:t>5</w:t>
            </w:r>
            <w:r w:rsidR="00353EB0">
              <w:rPr>
                <w:noProof/>
                <w:webHidden/>
              </w:rPr>
              <w:fldChar w:fldCharType="end"/>
            </w:r>
          </w:hyperlink>
        </w:p>
        <w:p w:rsidR="00353EB0" w:rsidRDefault="00752601">
          <w:pPr>
            <w:pStyle w:val="11"/>
            <w:tabs>
              <w:tab w:val="right" w:leader="dot" w:pos="9345"/>
            </w:tabs>
            <w:rPr>
              <w:rFonts w:eastAsiaTheme="minorEastAsia"/>
              <w:noProof/>
              <w:lang w:eastAsia="ru-RU"/>
            </w:rPr>
          </w:pPr>
          <w:hyperlink w:anchor="_Toc505783756" w:history="1">
            <w:r w:rsidR="00353EB0" w:rsidRPr="004959D1">
              <w:rPr>
                <w:rStyle w:val="a6"/>
                <w:rFonts w:ascii="Times New Roman" w:hAnsi="Times New Roman" w:cs="Times New Roman"/>
                <w:noProof/>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Pr>
                <w:rStyle w:val="a6"/>
                <w:rFonts w:ascii="Times New Roman" w:hAnsi="Times New Roman" w:cs="Times New Roman"/>
                <w:noProof/>
              </w:rPr>
              <w:t>СЕЛЬСКОГО ПОСЕЛЕНИЯ</w:t>
            </w:r>
            <w:r w:rsidR="00353EB0" w:rsidRPr="004959D1">
              <w:rPr>
                <w:rStyle w:val="a6"/>
                <w:rFonts w:ascii="Times New Roman" w:hAnsi="Times New Roman" w:cs="Times New Roman"/>
                <w:noProof/>
              </w:rPr>
              <w:t xml:space="preserve"> «ТЕЛЬВИСОЧНЫЙ СЕЛЬСОВЕТ»</w:t>
            </w:r>
            <w:r>
              <w:rPr>
                <w:rStyle w:val="a6"/>
                <w:rFonts w:ascii="Times New Roman" w:hAnsi="Times New Roman" w:cs="Times New Roman"/>
                <w:noProof/>
              </w:rPr>
              <w:t xml:space="preserve"> ЗАПОЛЯРНОГО РАЙОНА</w:t>
            </w:r>
            <w:r w:rsidR="00353EB0" w:rsidRPr="004959D1">
              <w:rPr>
                <w:rStyle w:val="a6"/>
                <w:rFonts w:ascii="Times New Roman" w:hAnsi="Times New Roman" w:cs="Times New Roman"/>
                <w:noProof/>
              </w:rPr>
              <w:t xml:space="preserve"> НЕНЕЦКОГО АВТОНОМНОГО ОКРУГА</w:t>
            </w:r>
            <w:r w:rsidR="00353EB0">
              <w:rPr>
                <w:noProof/>
                <w:webHidden/>
              </w:rPr>
              <w:tab/>
            </w:r>
            <w:r w:rsidR="00353EB0">
              <w:rPr>
                <w:noProof/>
                <w:webHidden/>
              </w:rPr>
              <w:fldChar w:fldCharType="begin"/>
            </w:r>
            <w:r w:rsidR="00353EB0">
              <w:rPr>
                <w:noProof/>
                <w:webHidden/>
              </w:rPr>
              <w:instrText xml:space="preserve"> PAGEREF _Toc505783756 \h </w:instrText>
            </w:r>
            <w:r w:rsidR="00353EB0">
              <w:rPr>
                <w:noProof/>
                <w:webHidden/>
              </w:rPr>
            </w:r>
            <w:r w:rsidR="00353EB0">
              <w:rPr>
                <w:noProof/>
                <w:webHidden/>
              </w:rPr>
              <w:fldChar w:fldCharType="separate"/>
            </w:r>
            <w:r w:rsidR="00353EB0">
              <w:rPr>
                <w:noProof/>
                <w:webHidden/>
              </w:rPr>
              <w:t>11</w:t>
            </w:r>
            <w:r w:rsidR="00353EB0">
              <w:rPr>
                <w:noProof/>
                <w:webHidden/>
              </w:rPr>
              <w:fldChar w:fldCharType="end"/>
            </w:r>
          </w:hyperlink>
        </w:p>
        <w:p w:rsidR="00353EB0" w:rsidRDefault="00752601">
          <w:pPr>
            <w:pStyle w:val="11"/>
            <w:tabs>
              <w:tab w:val="left" w:pos="440"/>
              <w:tab w:val="right" w:leader="dot" w:pos="9345"/>
            </w:tabs>
            <w:rPr>
              <w:rFonts w:eastAsiaTheme="minorEastAsia"/>
              <w:noProof/>
              <w:lang w:eastAsia="ru-RU"/>
            </w:rPr>
          </w:pPr>
          <w:hyperlink w:anchor="_Toc505783757" w:history="1">
            <w:r w:rsidR="00353EB0" w:rsidRPr="004959D1">
              <w:rPr>
                <w:rStyle w:val="a6"/>
                <w:rFonts w:ascii="Times New Roman" w:hAnsi="Times New Roman" w:cs="Times New Roman"/>
                <w:noProof/>
              </w:rPr>
              <w:t>1.</w:t>
            </w:r>
            <w:r w:rsidR="00353EB0">
              <w:rPr>
                <w:rFonts w:eastAsiaTheme="minorEastAsia"/>
                <w:noProof/>
                <w:lang w:eastAsia="ru-RU"/>
              </w:rPr>
              <w:tab/>
            </w:r>
            <w:r w:rsidR="00353EB0" w:rsidRPr="004959D1">
              <w:rPr>
                <w:rStyle w:val="a6"/>
                <w:rFonts w:ascii="Times New Roman" w:hAnsi="Times New Roman" w:cs="Times New Roman"/>
                <w:noProof/>
              </w:rPr>
              <w:t>Характеристика территории</w:t>
            </w:r>
            <w:r w:rsidR="00353EB0">
              <w:rPr>
                <w:noProof/>
                <w:webHidden/>
              </w:rPr>
              <w:tab/>
            </w:r>
            <w:r w:rsidR="00353EB0">
              <w:rPr>
                <w:noProof/>
                <w:webHidden/>
              </w:rPr>
              <w:fldChar w:fldCharType="begin"/>
            </w:r>
            <w:r w:rsidR="00353EB0">
              <w:rPr>
                <w:noProof/>
                <w:webHidden/>
              </w:rPr>
              <w:instrText xml:space="preserve"> PAGEREF _Toc505783757 \h </w:instrText>
            </w:r>
            <w:r w:rsidR="00353EB0">
              <w:rPr>
                <w:noProof/>
                <w:webHidden/>
              </w:rPr>
            </w:r>
            <w:r w:rsidR="00353EB0">
              <w:rPr>
                <w:noProof/>
                <w:webHidden/>
              </w:rPr>
              <w:fldChar w:fldCharType="separate"/>
            </w:r>
            <w:r w:rsidR="00353EB0">
              <w:rPr>
                <w:noProof/>
                <w:webHidden/>
              </w:rPr>
              <w:t>11</w:t>
            </w:r>
            <w:r w:rsidR="00353EB0">
              <w:rPr>
                <w:noProof/>
                <w:webHidden/>
              </w:rPr>
              <w:fldChar w:fldCharType="end"/>
            </w:r>
          </w:hyperlink>
        </w:p>
        <w:p w:rsidR="00353EB0" w:rsidRDefault="00752601">
          <w:pPr>
            <w:pStyle w:val="11"/>
            <w:tabs>
              <w:tab w:val="left" w:pos="440"/>
              <w:tab w:val="right" w:leader="dot" w:pos="9345"/>
            </w:tabs>
            <w:rPr>
              <w:rFonts w:eastAsiaTheme="minorEastAsia"/>
              <w:noProof/>
              <w:lang w:eastAsia="ru-RU"/>
            </w:rPr>
          </w:pPr>
          <w:hyperlink w:anchor="_Toc505783758" w:history="1">
            <w:r w:rsidR="00353EB0" w:rsidRPr="004959D1">
              <w:rPr>
                <w:rStyle w:val="a6"/>
                <w:rFonts w:ascii="Times New Roman" w:hAnsi="Times New Roman" w:cs="Times New Roman"/>
                <w:noProof/>
              </w:rPr>
              <w:t>2.</w:t>
            </w:r>
            <w:r w:rsidR="00353EB0">
              <w:rPr>
                <w:rFonts w:eastAsiaTheme="minorEastAsia"/>
                <w:noProof/>
                <w:lang w:eastAsia="ru-RU"/>
              </w:rPr>
              <w:tab/>
            </w:r>
            <w:r w:rsidR="00353EB0" w:rsidRPr="004959D1">
              <w:rPr>
                <w:rStyle w:val="a6"/>
                <w:rFonts w:ascii="Times New Roman" w:hAnsi="Times New Roman" w:cs="Times New Roman"/>
                <w:noProof/>
              </w:rPr>
              <w:t>Обоснование расчетных показателей, содержащихся в основной части  местных нормативов градостроительного проектиро</w:t>
            </w:r>
            <w:r>
              <w:rPr>
                <w:rStyle w:val="a6"/>
                <w:rFonts w:ascii="Times New Roman" w:hAnsi="Times New Roman" w:cs="Times New Roman"/>
                <w:noProof/>
              </w:rPr>
              <w:t>вания Сельского поселения</w:t>
            </w:r>
            <w:r w:rsidR="00353EB0" w:rsidRPr="004959D1">
              <w:rPr>
                <w:rStyle w:val="a6"/>
                <w:rFonts w:ascii="Times New Roman" w:hAnsi="Times New Roman" w:cs="Times New Roman"/>
                <w:noProof/>
              </w:rPr>
              <w:t xml:space="preserve"> «Тельвисочный сельсовет» </w:t>
            </w:r>
            <w:r>
              <w:rPr>
                <w:rStyle w:val="a6"/>
                <w:rFonts w:ascii="Times New Roman" w:hAnsi="Times New Roman" w:cs="Times New Roman"/>
                <w:noProof/>
              </w:rPr>
              <w:t xml:space="preserve">Заполярного района </w:t>
            </w:r>
            <w:r w:rsidR="00353EB0" w:rsidRPr="004959D1">
              <w:rPr>
                <w:rStyle w:val="a6"/>
                <w:rFonts w:ascii="Times New Roman" w:hAnsi="Times New Roman" w:cs="Times New Roman"/>
                <w:noProof/>
              </w:rPr>
              <w:t>Ненецкого автономного округа</w:t>
            </w:r>
            <w:r w:rsidR="00353EB0">
              <w:rPr>
                <w:noProof/>
                <w:webHidden/>
              </w:rPr>
              <w:tab/>
            </w:r>
            <w:r w:rsidR="00353EB0">
              <w:rPr>
                <w:noProof/>
                <w:webHidden/>
              </w:rPr>
              <w:fldChar w:fldCharType="begin"/>
            </w:r>
            <w:r w:rsidR="00353EB0">
              <w:rPr>
                <w:noProof/>
                <w:webHidden/>
              </w:rPr>
              <w:instrText xml:space="preserve"> PAGEREF _Toc505783758 \h </w:instrText>
            </w:r>
            <w:r w:rsidR="00353EB0">
              <w:rPr>
                <w:noProof/>
                <w:webHidden/>
              </w:rPr>
            </w:r>
            <w:r w:rsidR="00353EB0">
              <w:rPr>
                <w:noProof/>
                <w:webHidden/>
              </w:rPr>
              <w:fldChar w:fldCharType="separate"/>
            </w:r>
            <w:r w:rsidR="00353EB0">
              <w:rPr>
                <w:noProof/>
                <w:webHidden/>
              </w:rPr>
              <w:t>15</w:t>
            </w:r>
            <w:r w:rsidR="00353EB0">
              <w:rPr>
                <w:noProof/>
                <w:webHidden/>
              </w:rPr>
              <w:fldChar w:fldCharType="end"/>
            </w:r>
          </w:hyperlink>
        </w:p>
        <w:p w:rsidR="00353EB0" w:rsidRDefault="00752601">
          <w:pPr>
            <w:pStyle w:val="11"/>
            <w:tabs>
              <w:tab w:val="right" w:leader="dot" w:pos="9345"/>
            </w:tabs>
            <w:rPr>
              <w:rFonts w:eastAsiaTheme="minorEastAsia"/>
              <w:noProof/>
              <w:lang w:eastAsia="ru-RU"/>
            </w:rPr>
          </w:pPr>
          <w:hyperlink w:anchor="_Toc505783759" w:history="1">
            <w:r w:rsidR="00353EB0" w:rsidRPr="004959D1">
              <w:rPr>
                <w:rStyle w:val="a6"/>
                <w:rFonts w:ascii="Times New Roman" w:hAnsi="Times New Roman" w:cs="Times New Roman"/>
                <w:noProof/>
              </w:rPr>
              <w:t>ПРАВИЛА И ОБЛАСТЬ ПРИМЕНЕНИЯ РАСЧЕТНЫХ ПОКАЗАТЕЛЕЙ, СОДЕРЖАЩИХСЯ В ОСНОВНОЙ ЧАСТИ МЕСТНЫХ НОРМАТИВОВ ГРАДОСТРОИТЕЛЬНОГО ПРОЕКТИРО</w:t>
            </w:r>
            <w:r>
              <w:rPr>
                <w:rStyle w:val="a6"/>
                <w:rFonts w:ascii="Times New Roman" w:hAnsi="Times New Roman" w:cs="Times New Roman"/>
                <w:noProof/>
              </w:rPr>
              <w:t>ВАНИЯ СЕЛЬСКОГО ПОСЕЛЕНИЯ</w:t>
            </w:r>
            <w:r w:rsidR="00353EB0" w:rsidRPr="004959D1">
              <w:rPr>
                <w:rStyle w:val="a6"/>
                <w:rFonts w:ascii="Times New Roman" w:hAnsi="Times New Roman" w:cs="Times New Roman"/>
                <w:noProof/>
              </w:rPr>
              <w:t xml:space="preserve"> «ТЕЛЬВИСОЧНЫЙ СЕЛЬСОВЕТ»</w:t>
            </w:r>
            <w:r>
              <w:rPr>
                <w:rStyle w:val="a6"/>
                <w:rFonts w:ascii="Times New Roman" w:hAnsi="Times New Roman" w:cs="Times New Roman"/>
                <w:noProof/>
              </w:rPr>
              <w:t xml:space="preserve"> ЗАПОЛЯРНОГО РАЙОНА</w:t>
            </w:r>
            <w:r w:rsidR="00353EB0" w:rsidRPr="004959D1">
              <w:rPr>
                <w:rStyle w:val="a6"/>
                <w:rFonts w:ascii="Times New Roman" w:hAnsi="Times New Roman" w:cs="Times New Roman"/>
                <w:noProof/>
              </w:rPr>
              <w:t xml:space="preserve"> НЕНЕЦКОГО АВТОНОМНОГО ОКРУГА</w:t>
            </w:r>
            <w:r w:rsidR="00353EB0">
              <w:rPr>
                <w:noProof/>
                <w:webHidden/>
              </w:rPr>
              <w:tab/>
            </w:r>
            <w:r w:rsidR="00353EB0">
              <w:rPr>
                <w:noProof/>
                <w:webHidden/>
              </w:rPr>
              <w:fldChar w:fldCharType="begin"/>
            </w:r>
            <w:r w:rsidR="00353EB0">
              <w:rPr>
                <w:noProof/>
                <w:webHidden/>
              </w:rPr>
              <w:instrText xml:space="preserve"> PAGEREF _Toc505783759 \h </w:instrText>
            </w:r>
            <w:r w:rsidR="00353EB0">
              <w:rPr>
                <w:noProof/>
                <w:webHidden/>
              </w:rPr>
            </w:r>
            <w:r w:rsidR="00353EB0">
              <w:rPr>
                <w:noProof/>
                <w:webHidden/>
              </w:rPr>
              <w:fldChar w:fldCharType="separate"/>
            </w:r>
            <w:r w:rsidR="00353EB0">
              <w:rPr>
                <w:noProof/>
                <w:webHidden/>
              </w:rPr>
              <w:t>20</w:t>
            </w:r>
            <w:r w:rsidR="00353EB0">
              <w:rPr>
                <w:noProof/>
                <w:webHidden/>
              </w:rPr>
              <w:fldChar w:fldCharType="end"/>
            </w:r>
          </w:hyperlink>
        </w:p>
        <w:p w:rsidR="006B6B1A" w:rsidRDefault="00D841AB">
          <w:pPr>
            <w:rPr>
              <w:rFonts w:ascii="Times New Roman" w:hAnsi="Times New Roman" w:cs="Times New Roman"/>
            </w:rPr>
          </w:pPr>
          <w:r w:rsidRPr="008536F8">
            <w:rPr>
              <w:rFonts w:ascii="Times New Roman" w:hAnsi="Times New Roman" w:cs="Times New Roman"/>
              <w:b/>
              <w:bCs/>
            </w:rPr>
            <w:fldChar w:fldCharType="end"/>
          </w:r>
        </w:p>
      </w:sdtContent>
    </w:sdt>
    <w:p w:rsidR="006B6B1A" w:rsidRPr="006B6B1A" w:rsidRDefault="006B6B1A" w:rsidP="006B6B1A">
      <w:pPr>
        <w:rPr>
          <w:rFonts w:ascii="Times New Roman" w:hAnsi="Times New Roman" w:cs="Times New Roman"/>
        </w:rPr>
      </w:pPr>
    </w:p>
    <w:p w:rsidR="006B6B1A" w:rsidRPr="006B6B1A" w:rsidRDefault="006B6B1A" w:rsidP="006B6B1A">
      <w:pPr>
        <w:rPr>
          <w:rFonts w:ascii="Times New Roman" w:hAnsi="Times New Roman" w:cs="Times New Roman"/>
        </w:rPr>
      </w:pPr>
    </w:p>
    <w:p w:rsidR="006B6B1A" w:rsidRPr="006B6B1A" w:rsidRDefault="006B6B1A" w:rsidP="006B6B1A">
      <w:pPr>
        <w:rPr>
          <w:rFonts w:ascii="Times New Roman" w:hAnsi="Times New Roman" w:cs="Times New Roman"/>
        </w:rPr>
      </w:pPr>
    </w:p>
    <w:p w:rsidR="006B6B1A" w:rsidRDefault="006B6B1A" w:rsidP="006B6B1A">
      <w:pPr>
        <w:rPr>
          <w:rFonts w:ascii="Times New Roman" w:hAnsi="Times New Roman" w:cs="Times New Roman"/>
        </w:rPr>
      </w:pPr>
    </w:p>
    <w:p w:rsidR="00C927A2" w:rsidRPr="000C5B0C" w:rsidRDefault="00C927A2" w:rsidP="00B11996">
      <w:pPr>
        <w:keepNext/>
        <w:keepLines/>
        <w:pageBreakBefore/>
        <w:spacing w:before="120" w:after="120" w:line="360" w:lineRule="auto"/>
        <w:jc w:val="center"/>
        <w:outlineLvl w:val="0"/>
        <w:rPr>
          <w:rFonts w:ascii="Times New Roman" w:eastAsiaTheme="majorEastAsia" w:hAnsi="Times New Roman" w:cstheme="majorBidi"/>
          <w:b/>
          <w:bCs/>
          <w:sz w:val="28"/>
          <w:szCs w:val="28"/>
        </w:rPr>
      </w:pPr>
      <w:bookmarkStart w:id="0" w:name="_Toc505783754"/>
      <w:bookmarkStart w:id="1" w:name="_Toc489189815"/>
      <w:bookmarkStart w:id="2" w:name="_Toc489525747"/>
      <w:r w:rsidRPr="000C5B0C">
        <w:rPr>
          <w:rFonts w:ascii="Times New Roman" w:eastAsiaTheme="majorEastAsia" w:hAnsi="Times New Roman" w:cstheme="majorBidi"/>
          <w:b/>
          <w:bCs/>
          <w:sz w:val="28"/>
          <w:szCs w:val="28"/>
        </w:rPr>
        <w:lastRenderedPageBreak/>
        <w:t>ОБЩИЕ ПОЛОЖЕНИЯ</w:t>
      </w:r>
      <w:bookmarkEnd w:id="0"/>
    </w:p>
    <w:p w:rsidR="00EF5242" w:rsidRPr="00750A11" w:rsidRDefault="00EF5242" w:rsidP="00EF5242">
      <w:pPr>
        <w:spacing w:after="0" w:line="240" w:lineRule="auto"/>
        <w:ind w:firstLine="709"/>
        <w:jc w:val="both"/>
        <w:rPr>
          <w:rFonts w:ascii="Times New Roman" w:hAnsi="Times New Roman" w:cs="Times New Roman"/>
          <w:sz w:val="24"/>
          <w:szCs w:val="24"/>
        </w:rPr>
      </w:pPr>
      <w:r w:rsidRPr="00E7212B">
        <w:rPr>
          <w:rFonts w:ascii="Times New Roman" w:eastAsia="Times New Roman" w:hAnsi="Times New Roman" w:cstheme="minorHAnsi"/>
          <w:sz w:val="24"/>
          <w:szCs w:val="24"/>
          <w:lang w:bidi="en-US"/>
        </w:rPr>
        <w:t xml:space="preserve">1. </w:t>
      </w:r>
      <w:r w:rsidRPr="00750A11">
        <w:rPr>
          <w:rFonts w:ascii="Times New Roman" w:hAnsi="Times New Roman" w:cs="Times New Roman"/>
          <w:sz w:val="24"/>
          <w:szCs w:val="24"/>
        </w:rPr>
        <w:t xml:space="preserve">Местные нормативы градостроительного проектирования </w:t>
      </w:r>
      <w:r w:rsidR="00940B83">
        <w:rPr>
          <w:rFonts w:ascii="Times New Roman" w:hAnsi="Times New Roman" w:cs="Times New Roman"/>
          <w:sz w:val="24"/>
          <w:szCs w:val="24"/>
        </w:rPr>
        <w:t>Сельского поселения</w:t>
      </w:r>
      <w:r w:rsidRPr="00750A11">
        <w:rPr>
          <w:rFonts w:ascii="Times New Roman" w:hAnsi="Times New Roman" w:cs="Times New Roman"/>
          <w:sz w:val="24"/>
          <w:szCs w:val="24"/>
        </w:rPr>
        <w:t xml:space="preserve"> «</w:t>
      </w:r>
      <w:r w:rsidRPr="00EF5242">
        <w:rPr>
          <w:rFonts w:ascii="Times New Roman" w:hAnsi="Times New Roman" w:cs="Times New Roman"/>
          <w:sz w:val="24"/>
          <w:szCs w:val="24"/>
        </w:rPr>
        <w:t xml:space="preserve">Тельвисочный </w:t>
      </w:r>
      <w:r w:rsidRPr="00750A11">
        <w:rPr>
          <w:rFonts w:ascii="Times New Roman" w:hAnsi="Times New Roman" w:cs="Times New Roman"/>
          <w:sz w:val="24"/>
          <w:szCs w:val="24"/>
        </w:rPr>
        <w:t>сельсовет» разработаны в соответствии с законодательством Российской Федерации и Ненецкого автономного округа.</w:t>
      </w:r>
    </w:p>
    <w:p w:rsidR="00EF5242" w:rsidRPr="00750A11" w:rsidRDefault="00EF5242" w:rsidP="00EF5242">
      <w:pPr>
        <w:spacing w:after="0" w:line="240" w:lineRule="auto"/>
        <w:ind w:firstLine="709"/>
        <w:jc w:val="both"/>
        <w:rPr>
          <w:rFonts w:ascii="Times New Roman" w:hAnsi="Times New Roman" w:cs="Times New Roman"/>
          <w:sz w:val="24"/>
          <w:szCs w:val="24"/>
        </w:rPr>
      </w:pPr>
      <w:r w:rsidRPr="00750A11">
        <w:rPr>
          <w:rFonts w:ascii="Times New Roman" w:hAnsi="Times New Roman" w:cs="Times New Roman"/>
          <w:sz w:val="24"/>
          <w:szCs w:val="24"/>
        </w:rPr>
        <w:t xml:space="preserve">В соответствии с Градостроительным кодексом Российской Федерации, </w:t>
      </w:r>
      <w:bookmarkStart w:id="3" w:name="Par1"/>
      <w:bookmarkEnd w:id="3"/>
      <w:r w:rsidRPr="00750A11">
        <w:rPr>
          <w:rFonts w:ascii="Times New Roman" w:hAnsi="Times New Roman" w:cs="Times New Roman"/>
          <w:sz w:val="24"/>
          <w:szCs w:val="24"/>
        </w:rPr>
        <w:t>местные 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поселения.</w:t>
      </w:r>
    </w:p>
    <w:p w:rsidR="00EF5242" w:rsidRPr="00750A11" w:rsidRDefault="00EF5242" w:rsidP="00EF5242">
      <w:pPr>
        <w:spacing w:after="0" w:line="240" w:lineRule="auto"/>
        <w:ind w:firstLine="709"/>
        <w:jc w:val="both"/>
        <w:rPr>
          <w:rFonts w:ascii="Times New Roman" w:hAnsi="Times New Roman" w:cs="Times New Roman"/>
          <w:sz w:val="24"/>
          <w:szCs w:val="24"/>
        </w:rPr>
      </w:pPr>
      <w:r w:rsidRPr="00750A11">
        <w:rPr>
          <w:rFonts w:ascii="Times New Roman" w:hAnsi="Times New Roman" w:cs="Times New Roman"/>
          <w:sz w:val="24"/>
          <w:szCs w:val="24"/>
        </w:rPr>
        <w:t>Перечень нормируемых в местных нормативах градостроительного проектиро</w:t>
      </w:r>
      <w:r w:rsidR="00940B83">
        <w:rPr>
          <w:rFonts w:ascii="Times New Roman" w:hAnsi="Times New Roman" w:cs="Times New Roman"/>
          <w:sz w:val="24"/>
          <w:szCs w:val="24"/>
        </w:rPr>
        <w:t>вания Сельского поселения</w:t>
      </w:r>
      <w:r w:rsidRPr="00750A11">
        <w:rPr>
          <w:rFonts w:ascii="Times New Roman" w:hAnsi="Times New Roman" w:cs="Times New Roman"/>
          <w:sz w:val="24"/>
          <w:szCs w:val="24"/>
        </w:rPr>
        <w:t xml:space="preserve"> «</w:t>
      </w:r>
      <w:r w:rsidRPr="00EF5242">
        <w:rPr>
          <w:rFonts w:ascii="Times New Roman" w:hAnsi="Times New Roman" w:cs="Times New Roman"/>
          <w:sz w:val="24"/>
          <w:szCs w:val="24"/>
        </w:rPr>
        <w:t xml:space="preserve">Тельвисочный </w:t>
      </w:r>
      <w:r w:rsidRPr="00750A11">
        <w:rPr>
          <w:rFonts w:ascii="Times New Roman" w:hAnsi="Times New Roman" w:cs="Times New Roman"/>
          <w:sz w:val="24"/>
          <w:szCs w:val="24"/>
        </w:rPr>
        <w:t>сельсовет» объектов местного значения сельского поселения составлен в соответствии с:</w:t>
      </w:r>
    </w:p>
    <w:p w:rsidR="00EF5242" w:rsidRPr="00DA00C1"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A00C1">
        <w:rPr>
          <w:rFonts w:ascii="Times New Roman" w:hAnsi="Times New Roman" w:cs="Times New Roman"/>
          <w:sz w:val="24"/>
          <w:szCs w:val="24"/>
        </w:rPr>
        <w:t>Градостроительным кодексом Российской Федерации;</w:t>
      </w:r>
    </w:p>
    <w:p w:rsidR="00EF5242" w:rsidRPr="00DA00C1"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A00C1">
        <w:rPr>
          <w:rFonts w:ascii="Times New Roman" w:hAnsi="Times New Roman" w:cs="Times New Roman"/>
          <w:sz w:val="24"/>
          <w:szCs w:val="24"/>
        </w:rPr>
        <w:t>Федеральным законом от 06.10.2003 N 131-ФЗ "Об общих принципах организации местного самоуправления в Российской Федерации";</w:t>
      </w:r>
    </w:p>
    <w:p w:rsidR="00EF5242" w:rsidRPr="00DA00C1"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A00C1">
        <w:rPr>
          <w:rFonts w:ascii="Times New Roman" w:hAnsi="Times New Roman" w:cs="Times New Roman"/>
          <w:sz w:val="24"/>
          <w:szCs w:val="24"/>
        </w:rPr>
        <w:t>Законом НАО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EF5242"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A00C1">
        <w:rPr>
          <w:rFonts w:ascii="Times New Roman" w:hAnsi="Times New Roman" w:cs="Times New Roman"/>
          <w:sz w:val="24"/>
          <w:szCs w:val="24"/>
        </w:rPr>
        <w:t>Законом НАО от 30.05.2016 N 208-ОЗ "О разграничении полномочий между органами государственной власти Ненецкого автономного округа в области обращения с отходами произво</w:t>
      </w:r>
      <w:r>
        <w:rPr>
          <w:rFonts w:ascii="Times New Roman" w:hAnsi="Times New Roman" w:cs="Times New Roman"/>
          <w:sz w:val="24"/>
          <w:szCs w:val="24"/>
        </w:rPr>
        <w:t>дства и потребления".</w:t>
      </w:r>
    </w:p>
    <w:p w:rsidR="00EF5242" w:rsidRPr="006E64FD"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sidRPr="006E64FD">
        <w:rPr>
          <w:rFonts w:ascii="Times New Roman" w:hAnsi="Times New Roman" w:cs="Times New Roman"/>
          <w:sz w:val="24"/>
          <w:szCs w:val="24"/>
        </w:rPr>
        <w:t>Перечень объектов местного значения сельского поселения составлен исходя из полномочий органов местного самоуправления сельского поселения, предусматривающих размещение объекта капитального строительства.</w:t>
      </w:r>
    </w:p>
    <w:p w:rsidR="00EF5242"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sidRPr="00DA00C1">
        <w:rPr>
          <w:rFonts w:ascii="Times New Roman" w:hAnsi="Times New Roman" w:cs="Times New Roman"/>
          <w:sz w:val="24"/>
          <w:szCs w:val="24"/>
        </w:rPr>
        <w:t>Перечень</w:t>
      </w:r>
      <w:r>
        <w:rPr>
          <w:rFonts w:ascii="Times New Roman" w:hAnsi="Times New Roman" w:cs="Times New Roman"/>
          <w:sz w:val="24"/>
          <w:szCs w:val="24"/>
        </w:rPr>
        <w:t xml:space="preserve"> нормируемых в местных нормативах градостроительного проектирования</w:t>
      </w:r>
      <w:r w:rsidR="00940B83">
        <w:rPr>
          <w:rFonts w:ascii="Times New Roman" w:hAnsi="Times New Roman" w:cs="Times New Roman"/>
          <w:sz w:val="24"/>
          <w:szCs w:val="24"/>
        </w:rPr>
        <w:t xml:space="preserve"> Сельского поселения</w:t>
      </w:r>
      <w:r w:rsidRPr="00DA00C1">
        <w:rPr>
          <w:rFonts w:ascii="Times New Roman" w:hAnsi="Times New Roman" w:cs="Times New Roman"/>
          <w:sz w:val="24"/>
          <w:szCs w:val="24"/>
        </w:rPr>
        <w:t xml:space="preserve"> «</w:t>
      </w:r>
      <w:r w:rsidRPr="00EF5242">
        <w:rPr>
          <w:rFonts w:ascii="Times New Roman" w:hAnsi="Times New Roman" w:cs="Times New Roman"/>
          <w:sz w:val="24"/>
          <w:szCs w:val="24"/>
        </w:rPr>
        <w:t xml:space="preserve">Тельвисочный </w:t>
      </w:r>
      <w:r w:rsidRPr="00DA00C1">
        <w:rPr>
          <w:rFonts w:ascii="Times New Roman" w:hAnsi="Times New Roman" w:cs="Times New Roman"/>
          <w:sz w:val="24"/>
          <w:szCs w:val="24"/>
        </w:rPr>
        <w:t>сельсовет»</w:t>
      </w:r>
      <w:r>
        <w:rPr>
          <w:rFonts w:ascii="Times New Roman" w:hAnsi="Times New Roman" w:cs="Times New Roman"/>
          <w:sz w:val="24"/>
          <w:szCs w:val="24"/>
        </w:rPr>
        <w:t xml:space="preserve"> </w:t>
      </w:r>
      <w:r w:rsidRPr="00DA00C1">
        <w:rPr>
          <w:rFonts w:ascii="Times New Roman" w:hAnsi="Times New Roman" w:cs="Times New Roman"/>
          <w:sz w:val="24"/>
          <w:szCs w:val="24"/>
        </w:rPr>
        <w:t>объектов местного значения</w:t>
      </w:r>
      <w:r>
        <w:rPr>
          <w:rFonts w:ascii="Times New Roman" w:hAnsi="Times New Roman" w:cs="Times New Roman"/>
          <w:sz w:val="24"/>
          <w:szCs w:val="24"/>
        </w:rPr>
        <w:t xml:space="preserve"> сельского поселения</w:t>
      </w:r>
      <w:r w:rsidRPr="00DA00C1">
        <w:rPr>
          <w:rFonts w:ascii="Times New Roman" w:hAnsi="Times New Roman" w:cs="Times New Roman"/>
          <w:sz w:val="24"/>
          <w:szCs w:val="24"/>
        </w:rPr>
        <w:t xml:space="preserve"> </w:t>
      </w:r>
      <w:r>
        <w:rPr>
          <w:rFonts w:ascii="Times New Roman" w:hAnsi="Times New Roman" w:cs="Times New Roman"/>
          <w:sz w:val="24"/>
          <w:szCs w:val="24"/>
        </w:rPr>
        <w:t>приведен в Приложении 1.</w:t>
      </w:r>
    </w:p>
    <w:p w:rsidR="00EF5242" w:rsidRPr="00B73AD9"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 потребности в объектах регионального значения следует вести в соответствии с </w:t>
      </w:r>
      <w:r w:rsidRPr="00B73AD9">
        <w:rPr>
          <w:rFonts w:ascii="Times New Roman" w:hAnsi="Times New Roman" w:cs="Times New Roman"/>
          <w:sz w:val="24"/>
          <w:szCs w:val="24"/>
        </w:rPr>
        <w:t>Региональными нормативами градостроительного проектирования Ненецкого автономного округа.</w:t>
      </w:r>
    </w:p>
    <w:p w:rsidR="00EF5242" w:rsidRPr="00EA47D5"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sidRPr="006E64FD">
        <w:rPr>
          <w:rFonts w:ascii="Times New Roman" w:hAnsi="Times New Roman" w:cs="Times New Roman"/>
          <w:sz w:val="24"/>
          <w:szCs w:val="24"/>
        </w:rPr>
        <w:t xml:space="preserve">Требования к организации территории сельского поселения и к функциональному зонированию, в том числе к составу и </w:t>
      </w:r>
      <w:r>
        <w:rPr>
          <w:rFonts w:ascii="Times New Roman" w:hAnsi="Times New Roman" w:cs="Times New Roman"/>
          <w:sz w:val="24"/>
          <w:szCs w:val="24"/>
        </w:rPr>
        <w:t>параметрам</w:t>
      </w:r>
      <w:r w:rsidRPr="006E64FD">
        <w:rPr>
          <w:rFonts w:ascii="Times New Roman" w:hAnsi="Times New Roman" w:cs="Times New Roman"/>
          <w:sz w:val="24"/>
          <w:szCs w:val="24"/>
        </w:rPr>
        <w:t xml:space="preserve"> функциональных зон, необходимо принимать в соответствии с </w:t>
      </w:r>
      <w:r w:rsidRPr="00EA47D5">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w:t>
      </w:r>
      <w:r>
        <w:rPr>
          <w:rFonts w:ascii="Times New Roman" w:hAnsi="Times New Roman" w:cs="Times New Roman"/>
          <w:sz w:val="24"/>
          <w:szCs w:val="24"/>
        </w:rPr>
        <w:t>.</w:t>
      </w:r>
    </w:p>
    <w:p w:rsidR="00EF5242" w:rsidRPr="00AB6C97"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sidRPr="00AB6C97">
        <w:rPr>
          <w:rFonts w:ascii="Times New Roman" w:hAnsi="Times New Roman" w:cs="Times New Roman"/>
          <w:sz w:val="24"/>
          <w:szCs w:val="24"/>
        </w:rPr>
        <w:t xml:space="preserve">Местные нормативы градостроительного проектирования </w:t>
      </w:r>
      <w:r>
        <w:rPr>
          <w:rFonts w:ascii="Times New Roman" w:hAnsi="Times New Roman" w:cs="Times New Roman"/>
          <w:sz w:val="24"/>
          <w:szCs w:val="24"/>
        </w:rPr>
        <w:t>сельского</w:t>
      </w:r>
      <w:r w:rsidRPr="00DA00C1">
        <w:rPr>
          <w:rFonts w:ascii="Times New Roman" w:hAnsi="Times New Roman" w:cs="Times New Roman"/>
          <w:sz w:val="24"/>
          <w:szCs w:val="24"/>
        </w:rPr>
        <w:t xml:space="preserve"> </w:t>
      </w:r>
      <w:r w:rsidRPr="00AB6C97">
        <w:rPr>
          <w:rFonts w:ascii="Times New Roman" w:hAnsi="Times New Roman" w:cs="Times New Roman"/>
          <w:sz w:val="24"/>
          <w:szCs w:val="24"/>
        </w:rPr>
        <w:t>поселения включают в себя:</w:t>
      </w:r>
    </w:p>
    <w:p w:rsidR="00EF5242" w:rsidRPr="00AB6C97"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основную часть;</w:t>
      </w:r>
    </w:p>
    <w:p w:rsidR="00EF5242" w:rsidRPr="00AB6C97"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материалы по обоснованию расчетных показателей, содержащихся в основной части нормативов градостроительного проектирования;</w:t>
      </w:r>
    </w:p>
    <w:p w:rsidR="00EF5242"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EF5242" w:rsidRPr="00C3172B" w:rsidRDefault="00EF5242" w:rsidP="00EF5242">
      <w:pPr>
        <w:autoSpaceDE w:val="0"/>
        <w:autoSpaceDN w:val="0"/>
        <w:adjustRightInd w:val="0"/>
        <w:spacing w:after="0" w:line="240" w:lineRule="auto"/>
        <w:ind w:firstLine="709"/>
        <w:jc w:val="both"/>
        <w:rPr>
          <w:rFonts w:ascii="Times New Roman" w:eastAsia="Times New Roman" w:hAnsi="Times New Roman" w:cstheme="minorHAnsi"/>
          <w:sz w:val="24"/>
          <w:szCs w:val="24"/>
          <w:lang w:bidi="en-US"/>
        </w:rPr>
      </w:pPr>
      <w:r w:rsidRPr="00C3172B">
        <w:rPr>
          <w:rFonts w:ascii="Times New Roman" w:eastAsia="Times New Roman" w:hAnsi="Times New Roman" w:cstheme="minorHAnsi"/>
          <w:sz w:val="24"/>
          <w:szCs w:val="24"/>
          <w:lang w:bidi="en-US"/>
        </w:rPr>
        <w:t>Основная часть местных нормативов градостроительного проектирования сельского поселения включает</w:t>
      </w:r>
      <w:r>
        <w:rPr>
          <w:rFonts w:ascii="Times New Roman" w:eastAsia="Times New Roman" w:hAnsi="Times New Roman" w:cstheme="minorHAnsi"/>
          <w:sz w:val="24"/>
          <w:szCs w:val="24"/>
          <w:lang w:bidi="en-US"/>
        </w:rPr>
        <w:t>:</w:t>
      </w:r>
    </w:p>
    <w:p w:rsidR="00EF5242"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сельского поселения</w:t>
      </w:r>
      <w:r>
        <w:rPr>
          <w:rFonts w:ascii="Times New Roman" w:hAnsi="Times New Roman" w:cs="Times New Roman"/>
          <w:sz w:val="24"/>
          <w:szCs w:val="24"/>
        </w:rPr>
        <w:t xml:space="preserve">, </w:t>
      </w:r>
      <w:r w:rsidRPr="004F680B">
        <w:rPr>
          <w:rFonts w:ascii="Times New Roman" w:hAnsi="Times New Roman" w:cs="Times New Roman"/>
          <w:sz w:val="24"/>
          <w:szCs w:val="24"/>
        </w:rPr>
        <w:t>связанны</w:t>
      </w:r>
      <w:r>
        <w:rPr>
          <w:rFonts w:ascii="Times New Roman" w:hAnsi="Times New Roman" w:cs="Times New Roman"/>
          <w:sz w:val="24"/>
          <w:szCs w:val="24"/>
        </w:rPr>
        <w:t>ми</w:t>
      </w:r>
      <w:r w:rsidRPr="004F680B">
        <w:rPr>
          <w:rFonts w:ascii="Times New Roman" w:hAnsi="Times New Roman" w:cs="Times New Roman"/>
          <w:sz w:val="24"/>
          <w:szCs w:val="24"/>
        </w:rPr>
        <w:t xml:space="preserve"> с решением органами местного самоуправления сельского поселения вопросов местного значения сельского поселения</w:t>
      </w:r>
      <w:r>
        <w:rPr>
          <w:rFonts w:ascii="Times New Roman" w:hAnsi="Times New Roman" w:cs="Times New Roman"/>
          <w:sz w:val="24"/>
          <w:szCs w:val="24"/>
        </w:rPr>
        <w:t>;</w:t>
      </w:r>
    </w:p>
    <w:p w:rsidR="00EF5242" w:rsidRPr="004F680B"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сельского поселения</w:t>
      </w:r>
      <w:r>
        <w:rPr>
          <w:rFonts w:ascii="Times New Roman" w:hAnsi="Times New Roman" w:cs="Times New Roman"/>
          <w:sz w:val="24"/>
          <w:szCs w:val="24"/>
        </w:rPr>
        <w:t xml:space="preserve">, </w:t>
      </w:r>
      <w:r w:rsidRPr="004F680B">
        <w:rPr>
          <w:rFonts w:ascii="Times New Roman" w:hAnsi="Times New Roman" w:cs="Times New Roman"/>
          <w:sz w:val="24"/>
          <w:szCs w:val="24"/>
        </w:rPr>
        <w:t>связанны</w:t>
      </w:r>
      <w:r>
        <w:rPr>
          <w:rFonts w:ascii="Times New Roman" w:hAnsi="Times New Roman" w:cs="Times New Roman"/>
          <w:sz w:val="24"/>
          <w:szCs w:val="24"/>
        </w:rPr>
        <w:t>ми</w:t>
      </w:r>
      <w:r w:rsidRPr="004F680B">
        <w:rPr>
          <w:rFonts w:ascii="Times New Roman" w:hAnsi="Times New Roman" w:cs="Times New Roman"/>
          <w:sz w:val="24"/>
          <w:szCs w:val="24"/>
        </w:rPr>
        <w:t xml:space="preserve"> с правами органов </w:t>
      </w:r>
      <w:r w:rsidRPr="004F680B">
        <w:rPr>
          <w:rFonts w:ascii="Times New Roman" w:hAnsi="Times New Roman" w:cs="Times New Roman"/>
          <w:sz w:val="24"/>
          <w:szCs w:val="24"/>
        </w:rPr>
        <w:lastRenderedPageBreak/>
        <w:t>местного самоуправления сельского поселения, на решение вопросов, не отнесенных к вопросам местного значения сельского поселения</w:t>
      </w:r>
      <w:r>
        <w:rPr>
          <w:rFonts w:ascii="Times New Roman" w:hAnsi="Times New Roman" w:cs="Times New Roman"/>
          <w:sz w:val="24"/>
          <w:szCs w:val="24"/>
        </w:rPr>
        <w:t>;</w:t>
      </w:r>
    </w:p>
    <w:p w:rsidR="00EF5242" w:rsidRDefault="00EF5242" w:rsidP="00EF5242">
      <w:pPr>
        <w:pStyle w:val="ab"/>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AB6C97">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w:t>
      </w:r>
      <w:r>
        <w:rPr>
          <w:rFonts w:ascii="Times New Roman" w:hAnsi="Times New Roman" w:cs="Times New Roman"/>
          <w:sz w:val="24"/>
          <w:szCs w:val="24"/>
        </w:rPr>
        <w:t xml:space="preserve">местного значения сельского поселения </w:t>
      </w:r>
      <w:r w:rsidRPr="00AB6C97">
        <w:rPr>
          <w:rFonts w:ascii="Times New Roman" w:hAnsi="Times New Roman" w:cs="Times New Roman"/>
          <w:sz w:val="24"/>
          <w:szCs w:val="24"/>
        </w:rPr>
        <w:t>для населения</w:t>
      </w:r>
      <w:r>
        <w:rPr>
          <w:rFonts w:ascii="Times New Roman" w:hAnsi="Times New Roman" w:cs="Times New Roman"/>
          <w:sz w:val="24"/>
          <w:szCs w:val="24"/>
        </w:rPr>
        <w:t>.</w:t>
      </w:r>
    </w:p>
    <w:p w:rsidR="00EF5242" w:rsidRPr="00B73AD9" w:rsidRDefault="00EF5242" w:rsidP="00EF524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B6C97">
        <w:rPr>
          <w:rFonts w:ascii="Times New Roman" w:hAnsi="Times New Roman" w:cs="Times New Roman"/>
          <w:sz w:val="24"/>
          <w:szCs w:val="24"/>
        </w:rPr>
        <w:t>ерриториальн</w:t>
      </w:r>
      <w:r>
        <w:rPr>
          <w:rFonts w:ascii="Times New Roman" w:hAnsi="Times New Roman" w:cs="Times New Roman"/>
          <w:sz w:val="24"/>
          <w:szCs w:val="24"/>
        </w:rPr>
        <w:t>ая</w:t>
      </w:r>
      <w:r w:rsidRPr="00AB6C97">
        <w:rPr>
          <w:rFonts w:ascii="Times New Roman" w:hAnsi="Times New Roman" w:cs="Times New Roman"/>
          <w:sz w:val="24"/>
          <w:szCs w:val="24"/>
        </w:rPr>
        <w:t xml:space="preserve"> доступност</w:t>
      </w:r>
      <w:r>
        <w:rPr>
          <w:rFonts w:ascii="Times New Roman" w:hAnsi="Times New Roman" w:cs="Times New Roman"/>
          <w:sz w:val="24"/>
          <w:szCs w:val="24"/>
        </w:rPr>
        <w:t>ь установлена для объектов местного значения сельского поселения повседневного пользования (первой необходимости).</w:t>
      </w:r>
    </w:p>
    <w:p w:rsidR="00BD63BE" w:rsidRPr="00EF5242" w:rsidRDefault="00F055CB" w:rsidP="00EF5242">
      <w:pPr>
        <w:autoSpaceDE w:val="0"/>
        <w:autoSpaceDN w:val="0"/>
        <w:adjustRightInd w:val="0"/>
        <w:spacing w:after="0" w:line="240" w:lineRule="auto"/>
        <w:ind w:firstLine="709"/>
        <w:jc w:val="both"/>
        <w:rPr>
          <w:rFonts w:ascii="Times New Roman" w:hAnsi="Times New Roman" w:cs="Times New Roman"/>
          <w:sz w:val="24"/>
          <w:szCs w:val="24"/>
        </w:rPr>
      </w:pPr>
      <w:r w:rsidRPr="00EF5242">
        <w:rPr>
          <w:rFonts w:ascii="Times New Roman" w:hAnsi="Times New Roman" w:cs="Times New Roman"/>
          <w:sz w:val="24"/>
          <w:szCs w:val="24"/>
        </w:rPr>
        <w:t xml:space="preserve">2. </w:t>
      </w:r>
      <w:r w:rsidR="00BD63BE" w:rsidRPr="00EF5242">
        <w:rPr>
          <w:rFonts w:ascii="Times New Roman" w:hAnsi="Times New Roman" w:cs="Times New Roman"/>
          <w:sz w:val="24"/>
          <w:szCs w:val="24"/>
        </w:rPr>
        <w:t>Перечень используемых сокращений</w:t>
      </w:r>
      <w:r w:rsidRPr="00EF5242">
        <w:rPr>
          <w:rFonts w:ascii="Times New Roman" w:hAnsi="Times New Roman" w:cs="Times New Roman"/>
          <w:sz w:val="24"/>
          <w:szCs w:val="24"/>
        </w:rPr>
        <w:t>.</w:t>
      </w:r>
    </w:p>
    <w:p w:rsidR="00BD63BE" w:rsidRPr="00EF5242" w:rsidRDefault="00BD63BE" w:rsidP="00EF5242">
      <w:pPr>
        <w:autoSpaceDE w:val="0"/>
        <w:autoSpaceDN w:val="0"/>
        <w:adjustRightInd w:val="0"/>
        <w:spacing w:after="0" w:line="240" w:lineRule="auto"/>
        <w:ind w:firstLine="709"/>
        <w:jc w:val="both"/>
        <w:rPr>
          <w:rFonts w:ascii="Times New Roman" w:hAnsi="Times New Roman" w:cs="Times New Roman"/>
          <w:sz w:val="24"/>
          <w:szCs w:val="24"/>
        </w:rPr>
      </w:pPr>
      <w:r w:rsidRPr="00EF5242">
        <w:rPr>
          <w:rFonts w:ascii="Times New Roman" w:hAnsi="Times New Roman" w:cs="Times New Roman"/>
          <w:sz w:val="24"/>
          <w:szCs w:val="24"/>
        </w:rPr>
        <w:t xml:space="preserve">В настоящих </w:t>
      </w:r>
      <w:r w:rsidR="00470DDA" w:rsidRPr="00EF5242">
        <w:rPr>
          <w:rFonts w:ascii="Times New Roman" w:hAnsi="Times New Roman" w:cs="Times New Roman"/>
          <w:sz w:val="24"/>
          <w:szCs w:val="24"/>
        </w:rPr>
        <w:t>местных</w:t>
      </w:r>
      <w:r w:rsidRPr="00EF5242">
        <w:rPr>
          <w:rFonts w:ascii="Times New Roman" w:hAnsi="Times New Roman" w:cs="Times New Roman"/>
          <w:sz w:val="24"/>
          <w:szCs w:val="24"/>
        </w:rPr>
        <w:t xml:space="preserve"> нормативах градостроительного проектирования </w:t>
      </w:r>
      <w:r w:rsidR="00940B83">
        <w:rPr>
          <w:rFonts w:ascii="Times New Roman" w:hAnsi="Times New Roman" w:cs="Times New Roman"/>
          <w:sz w:val="24"/>
          <w:szCs w:val="24"/>
        </w:rPr>
        <w:t>Сельского поселения</w:t>
      </w:r>
      <w:r w:rsidR="00470DDA" w:rsidRPr="00EF5242">
        <w:rPr>
          <w:rFonts w:ascii="Times New Roman" w:hAnsi="Times New Roman" w:cs="Times New Roman"/>
          <w:sz w:val="24"/>
          <w:szCs w:val="24"/>
        </w:rPr>
        <w:t xml:space="preserve"> «</w:t>
      </w:r>
      <w:r w:rsidR="00152B43" w:rsidRPr="00EF5242">
        <w:rPr>
          <w:rFonts w:ascii="Times New Roman" w:hAnsi="Times New Roman" w:cs="Times New Roman"/>
          <w:sz w:val="24"/>
          <w:szCs w:val="24"/>
        </w:rPr>
        <w:t>Тельвисочный сельсовет</w:t>
      </w:r>
      <w:r w:rsidR="00470DDA" w:rsidRPr="00EF5242">
        <w:rPr>
          <w:rFonts w:ascii="Times New Roman" w:hAnsi="Times New Roman" w:cs="Times New Roman"/>
          <w:sz w:val="24"/>
          <w:szCs w:val="24"/>
        </w:rPr>
        <w:t xml:space="preserve">» </w:t>
      </w:r>
      <w:r w:rsidR="00940B83">
        <w:rPr>
          <w:rFonts w:ascii="Times New Roman" w:hAnsi="Times New Roman" w:cs="Times New Roman"/>
          <w:sz w:val="24"/>
          <w:szCs w:val="24"/>
        </w:rPr>
        <w:t xml:space="preserve">Заполярного района </w:t>
      </w:r>
      <w:r w:rsidR="00470DDA" w:rsidRPr="00EF5242">
        <w:rPr>
          <w:rFonts w:ascii="Times New Roman" w:hAnsi="Times New Roman" w:cs="Times New Roman"/>
          <w:sz w:val="24"/>
          <w:szCs w:val="24"/>
        </w:rPr>
        <w:t xml:space="preserve">Ненецкого автономного округа </w:t>
      </w:r>
      <w:r w:rsidR="00F542C5" w:rsidRPr="00EF5242">
        <w:rPr>
          <w:rFonts w:ascii="Times New Roman" w:hAnsi="Times New Roman" w:cs="Times New Roman"/>
          <w:sz w:val="24"/>
          <w:szCs w:val="24"/>
        </w:rPr>
        <w:t>применяют</w:t>
      </w:r>
      <w:r w:rsidRPr="00EF5242">
        <w:rPr>
          <w:rFonts w:ascii="Times New Roman" w:hAnsi="Times New Roman" w:cs="Times New Roman"/>
          <w:sz w:val="24"/>
          <w:szCs w:val="24"/>
        </w:rPr>
        <w:t>ся сокращения и обозна</w:t>
      </w:r>
      <w:r w:rsidR="004764D3" w:rsidRPr="00EF5242">
        <w:rPr>
          <w:rFonts w:ascii="Times New Roman" w:hAnsi="Times New Roman" w:cs="Times New Roman"/>
          <w:sz w:val="24"/>
          <w:szCs w:val="24"/>
        </w:rPr>
        <w:t xml:space="preserve">чения в соответствии с </w:t>
      </w:r>
      <w:r w:rsidR="00856BA0" w:rsidRPr="00E925A9">
        <w:rPr>
          <w:rFonts w:ascii="Times New Roman" w:hAnsi="Times New Roman" w:cs="Times New Roman"/>
          <w:sz w:val="24"/>
          <w:szCs w:val="24"/>
        </w:rPr>
        <w:t>ниже приведенной таблицей</w:t>
      </w:r>
      <w:r w:rsidR="00856BA0">
        <w:rPr>
          <w:rFonts w:ascii="Times New Roman" w:hAnsi="Times New Roman" w:cs="Times New Roman"/>
          <w:sz w:val="24"/>
          <w:szCs w:val="24"/>
        </w:rPr>
        <w:t xml:space="preserve"> (</w:t>
      </w:r>
      <w:r w:rsidR="00856BA0">
        <w:rPr>
          <w:rFonts w:ascii="Times New Roman" w:hAnsi="Times New Roman" w:cs="Times New Roman"/>
          <w:sz w:val="24"/>
          <w:szCs w:val="24"/>
        </w:rPr>
        <w:fldChar w:fldCharType="begin"/>
      </w:r>
      <w:r w:rsidR="00856BA0">
        <w:rPr>
          <w:rFonts w:ascii="Times New Roman" w:hAnsi="Times New Roman" w:cs="Times New Roman"/>
          <w:sz w:val="24"/>
          <w:szCs w:val="24"/>
        </w:rPr>
        <w:instrText xml:space="preserve"> REF _Ref489454566 \h  \* MERGEFORMAT </w:instrText>
      </w:r>
      <w:r w:rsidR="00856BA0">
        <w:rPr>
          <w:rFonts w:ascii="Times New Roman" w:hAnsi="Times New Roman" w:cs="Times New Roman"/>
          <w:sz w:val="24"/>
          <w:szCs w:val="24"/>
        </w:rPr>
      </w:r>
      <w:r w:rsidR="00856BA0">
        <w:rPr>
          <w:rFonts w:ascii="Times New Roman" w:hAnsi="Times New Roman" w:cs="Times New Roman"/>
          <w:sz w:val="24"/>
          <w:szCs w:val="24"/>
        </w:rPr>
        <w:fldChar w:fldCharType="separate"/>
      </w:r>
      <w:r w:rsidR="00353EB0" w:rsidRPr="00353EB0">
        <w:rPr>
          <w:rFonts w:ascii="Times New Roman" w:hAnsi="Times New Roman" w:cs="Times New Roman"/>
          <w:sz w:val="24"/>
          <w:szCs w:val="24"/>
        </w:rPr>
        <w:t>Таблица 1</w:t>
      </w:r>
      <w:r w:rsidR="00856BA0">
        <w:rPr>
          <w:rFonts w:ascii="Times New Roman" w:hAnsi="Times New Roman" w:cs="Times New Roman"/>
          <w:sz w:val="24"/>
          <w:szCs w:val="24"/>
        </w:rPr>
        <w:fldChar w:fldCharType="end"/>
      </w:r>
      <w:r w:rsidR="00856BA0">
        <w:rPr>
          <w:rFonts w:ascii="Times New Roman" w:hAnsi="Times New Roman" w:cs="Times New Roman"/>
          <w:sz w:val="24"/>
          <w:szCs w:val="24"/>
        </w:rPr>
        <w:t>).</w:t>
      </w:r>
    </w:p>
    <w:p w:rsidR="004764D3" w:rsidRDefault="004764D3" w:rsidP="004764D3">
      <w:pPr>
        <w:pStyle w:val="a9"/>
      </w:pPr>
      <w:bookmarkStart w:id="4" w:name="_Ref489454566"/>
      <w:r>
        <w:t xml:space="preserve">Таблица </w:t>
      </w:r>
      <w:fldSimple w:instr=" SEQ Таблица \* ARABIC ">
        <w:r w:rsidR="00353EB0">
          <w:rPr>
            <w:noProof/>
          </w:rPr>
          <w:t>1</w:t>
        </w:r>
      </w:fldSimple>
      <w:bookmarkEnd w:id="4"/>
      <w:r>
        <w:t xml:space="preserve"> Сокращения и обозначения</w:t>
      </w:r>
    </w:p>
    <w:tbl>
      <w:tblPr>
        <w:tblStyle w:val="aa"/>
        <w:tblW w:w="0" w:type="auto"/>
        <w:tblLook w:val="04A0" w:firstRow="1" w:lastRow="0" w:firstColumn="1" w:lastColumn="0" w:noHBand="0" w:noVBand="1"/>
      </w:tblPr>
      <w:tblGrid>
        <w:gridCol w:w="4141"/>
        <w:gridCol w:w="5204"/>
      </w:tblGrid>
      <w:tr w:rsidR="00BD63BE" w:rsidRPr="0070328C" w:rsidTr="000411B7">
        <w:tc>
          <w:tcPr>
            <w:tcW w:w="4219" w:type="dxa"/>
          </w:tcPr>
          <w:p w:rsidR="00BD63BE" w:rsidRPr="0070328C" w:rsidRDefault="00BD63BE" w:rsidP="008536F8">
            <w:pPr>
              <w:pStyle w:val="40"/>
              <w:shd w:val="clear" w:color="auto" w:fill="auto"/>
              <w:spacing w:line="276" w:lineRule="auto"/>
              <w:ind w:firstLine="0"/>
              <w:jc w:val="center"/>
              <w:rPr>
                <w:b/>
                <w:color w:val="000000"/>
                <w:sz w:val="22"/>
                <w:szCs w:val="22"/>
              </w:rPr>
            </w:pPr>
            <w:r w:rsidRPr="0070328C">
              <w:rPr>
                <w:b/>
                <w:color w:val="000000"/>
                <w:sz w:val="22"/>
                <w:szCs w:val="22"/>
              </w:rPr>
              <w:t>Сокращение</w:t>
            </w:r>
          </w:p>
        </w:tc>
        <w:tc>
          <w:tcPr>
            <w:tcW w:w="5352" w:type="dxa"/>
          </w:tcPr>
          <w:p w:rsidR="00BD63BE" w:rsidRPr="0070328C" w:rsidRDefault="00141940" w:rsidP="008536F8">
            <w:pPr>
              <w:pStyle w:val="40"/>
              <w:shd w:val="clear" w:color="auto" w:fill="auto"/>
              <w:spacing w:line="276" w:lineRule="auto"/>
              <w:ind w:firstLine="0"/>
              <w:jc w:val="center"/>
              <w:rPr>
                <w:b/>
                <w:color w:val="000000"/>
                <w:sz w:val="22"/>
                <w:szCs w:val="22"/>
              </w:rPr>
            </w:pPr>
            <w:r w:rsidRPr="0070328C">
              <w:rPr>
                <w:b/>
                <w:color w:val="000000"/>
                <w:sz w:val="22"/>
                <w:szCs w:val="22"/>
              </w:rPr>
              <w:t>Полное наименование</w:t>
            </w:r>
          </w:p>
        </w:tc>
      </w:tr>
      <w:tr w:rsidR="00BD63BE" w:rsidRPr="0070328C" w:rsidTr="000411B7">
        <w:tc>
          <w:tcPr>
            <w:tcW w:w="4219" w:type="dxa"/>
          </w:tcPr>
          <w:p w:rsidR="00BD63BE" w:rsidRPr="0070328C" w:rsidRDefault="00AA6BA5" w:rsidP="00152B43">
            <w:pPr>
              <w:pStyle w:val="40"/>
              <w:shd w:val="clear" w:color="auto" w:fill="auto"/>
              <w:tabs>
                <w:tab w:val="left" w:pos="4081"/>
              </w:tabs>
              <w:spacing w:line="276" w:lineRule="auto"/>
              <w:ind w:firstLine="0"/>
              <w:jc w:val="left"/>
              <w:rPr>
                <w:color w:val="000000"/>
                <w:sz w:val="22"/>
                <w:szCs w:val="22"/>
              </w:rPr>
            </w:pPr>
            <w:r w:rsidRPr="00152B43">
              <w:rPr>
                <w:color w:val="000000"/>
                <w:sz w:val="22"/>
                <w:szCs w:val="22"/>
              </w:rPr>
              <w:t>местные</w:t>
            </w:r>
            <w:r w:rsidR="00BD63BE" w:rsidRPr="00152B43">
              <w:rPr>
                <w:color w:val="000000"/>
                <w:sz w:val="22"/>
                <w:szCs w:val="22"/>
              </w:rPr>
              <w:t xml:space="preserve"> нормативы градостроительного проектирования</w:t>
            </w:r>
            <w:r w:rsidR="00B517D3" w:rsidRPr="00152B43">
              <w:rPr>
                <w:color w:val="000000"/>
                <w:sz w:val="22"/>
                <w:szCs w:val="22"/>
              </w:rPr>
              <w:t>/ Нормативы</w:t>
            </w:r>
          </w:p>
        </w:tc>
        <w:tc>
          <w:tcPr>
            <w:tcW w:w="5352" w:type="dxa"/>
          </w:tcPr>
          <w:p w:rsidR="00BD63BE" w:rsidRPr="00152B43" w:rsidRDefault="000411B7" w:rsidP="00152B43">
            <w:pPr>
              <w:pStyle w:val="40"/>
              <w:shd w:val="clear" w:color="auto" w:fill="auto"/>
              <w:tabs>
                <w:tab w:val="left" w:pos="4081"/>
              </w:tabs>
              <w:spacing w:line="276" w:lineRule="auto"/>
              <w:ind w:firstLine="0"/>
              <w:jc w:val="left"/>
              <w:rPr>
                <w:color w:val="000000"/>
                <w:sz w:val="22"/>
                <w:szCs w:val="22"/>
              </w:rPr>
            </w:pPr>
            <w:r w:rsidRPr="00152B43">
              <w:rPr>
                <w:color w:val="000000"/>
                <w:sz w:val="22"/>
                <w:szCs w:val="22"/>
              </w:rPr>
              <w:t>М</w:t>
            </w:r>
            <w:r w:rsidR="00AA6BA5" w:rsidRPr="00152B43">
              <w:rPr>
                <w:color w:val="000000"/>
                <w:sz w:val="22"/>
                <w:szCs w:val="22"/>
              </w:rPr>
              <w:t>естные</w:t>
            </w:r>
            <w:r w:rsidR="00BD63BE" w:rsidRPr="00152B43">
              <w:rPr>
                <w:color w:val="000000"/>
                <w:sz w:val="22"/>
                <w:szCs w:val="22"/>
              </w:rPr>
              <w:t xml:space="preserve"> нормативы градостроительного проектирования </w:t>
            </w:r>
            <w:r w:rsidR="00940B83">
              <w:rPr>
                <w:color w:val="000000"/>
                <w:sz w:val="22"/>
                <w:szCs w:val="22"/>
              </w:rPr>
              <w:t>Сельского поселения</w:t>
            </w:r>
            <w:r w:rsidRPr="00152B43">
              <w:rPr>
                <w:color w:val="000000"/>
                <w:sz w:val="22"/>
                <w:szCs w:val="22"/>
              </w:rPr>
              <w:t xml:space="preserve"> </w:t>
            </w:r>
            <w:r w:rsidR="00B1793D" w:rsidRPr="00152B43">
              <w:rPr>
                <w:color w:val="000000"/>
                <w:sz w:val="22"/>
                <w:szCs w:val="22"/>
              </w:rPr>
              <w:t>«</w:t>
            </w:r>
            <w:r w:rsidR="00152B43" w:rsidRPr="00152B43">
              <w:rPr>
                <w:color w:val="000000"/>
                <w:sz w:val="22"/>
                <w:szCs w:val="22"/>
              </w:rPr>
              <w:t>Тельвисочный сельсовет</w:t>
            </w:r>
            <w:r w:rsidR="00B1793D" w:rsidRPr="00152B43">
              <w:rPr>
                <w:color w:val="000000"/>
                <w:sz w:val="22"/>
                <w:szCs w:val="22"/>
              </w:rPr>
              <w:t>»</w:t>
            </w:r>
            <w:r w:rsidR="00940B83">
              <w:rPr>
                <w:color w:val="000000"/>
                <w:sz w:val="22"/>
                <w:szCs w:val="22"/>
              </w:rPr>
              <w:t xml:space="preserve"> Заполярного района </w:t>
            </w:r>
            <w:r w:rsidR="00B1793D" w:rsidRPr="00152B43">
              <w:rPr>
                <w:color w:val="000000"/>
                <w:sz w:val="22"/>
                <w:szCs w:val="22"/>
              </w:rPr>
              <w:t>Ненецкого автономного округа</w:t>
            </w:r>
          </w:p>
        </w:tc>
      </w:tr>
      <w:tr w:rsidR="00BD63BE" w:rsidRPr="0070328C" w:rsidTr="000411B7">
        <w:tc>
          <w:tcPr>
            <w:tcW w:w="4219" w:type="dxa"/>
          </w:tcPr>
          <w:p w:rsidR="00BD63BE" w:rsidRPr="0070328C" w:rsidRDefault="00BD63BE" w:rsidP="00152B43">
            <w:pPr>
              <w:pStyle w:val="40"/>
              <w:shd w:val="clear" w:color="auto" w:fill="auto"/>
              <w:tabs>
                <w:tab w:val="left" w:pos="4081"/>
              </w:tabs>
              <w:spacing w:line="276" w:lineRule="auto"/>
              <w:ind w:firstLine="0"/>
              <w:jc w:val="left"/>
              <w:rPr>
                <w:color w:val="000000"/>
                <w:sz w:val="22"/>
                <w:szCs w:val="22"/>
              </w:rPr>
            </w:pPr>
            <w:r w:rsidRPr="0070328C">
              <w:rPr>
                <w:color w:val="000000"/>
                <w:sz w:val="22"/>
                <w:szCs w:val="22"/>
              </w:rPr>
              <w:t>Округ/НАО/автономный округ</w:t>
            </w:r>
          </w:p>
        </w:tc>
        <w:tc>
          <w:tcPr>
            <w:tcW w:w="5352" w:type="dxa"/>
          </w:tcPr>
          <w:p w:rsidR="00BD63BE" w:rsidRPr="0070328C" w:rsidRDefault="00BD63BE" w:rsidP="00152B43">
            <w:pPr>
              <w:pStyle w:val="40"/>
              <w:shd w:val="clear" w:color="auto" w:fill="auto"/>
              <w:tabs>
                <w:tab w:val="left" w:pos="4081"/>
              </w:tabs>
              <w:spacing w:line="276" w:lineRule="auto"/>
              <w:ind w:firstLine="0"/>
              <w:jc w:val="left"/>
              <w:rPr>
                <w:color w:val="000000"/>
                <w:sz w:val="22"/>
                <w:szCs w:val="22"/>
              </w:rPr>
            </w:pPr>
            <w:r w:rsidRPr="00152B43">
              <w:rPr>
                <w:color w:val="000000"/>
                <w:sz w:val="22"/>
                <w:szCs w:val="22"/>
              </w:rPr>
              <w:t>Ненецкий автономный округ</w:t>
            </w:r>
          </w:p>
        </w:tc>
      </w:tr>
      <w:tr w:rsidR="00BD63BE" w:rsidRPr="0070328C" w:rsidTr="000411B7">
        <w:tc>
          <w:tcPr>
            <w:tcW w:w="4219" w:type="dxa"/>
          </w:tcPr>
          <w:p w:rsidR="00BD63BE" w:rsidRPr="0070328C" w:rsidRDefault="00152B43" w:rsidP="00152B43">
            <w:pPr>
              <w:pStyle w:val="40"/>
              <w:shd w:val="clear" w:color="auto" w:fill="auto"/>
              <w:tabs>
                <w:tab w:val="left" w:pos="4081"/>
              </w:tabs>
              <w:spacing w:line="276" w:lineRule="auto"/>
              <w:ind w:firstLine="0"/>
              <w:jc w:val="left"/>
              <w:rPr>
                <w:color w:val="000000"/>
                <w:sz w:val="22"/>
                <w:szCs w:val="22"/>
              </w:rPr>
            </w:pPr>
            <w:r w:rsidRPr="00152B43">
              <w:rPr>
                <w:color w:val="000000"/>
                <w:sz w:val="22"/>
                <w:szCs w:val="22"/>
              </w:rPr>
              <w:t>Тельвисочный сельсовет</w:t>
            </w:r>
          </w:p>
        </w:tc>
        <w:tc>
          <w:tcPr>
            <w:tcW w:w="5352" w:type="dxa"/>
          </w:tcPr>
          <w:p w:rsidR="00BD63BE" w:rsidRPr="0070328C" w:rsidRDefault="00940B83" w:rsidP="00152B43">
            <w:pPr>
              <w:pStyle w:val="40"/>
              <w:shd w:val="clear" w:color="auto" w:fill="auto"/>
              <w:tabs>
                <w:tab w:val="left" w:pos="4081"/>
              </w:tabs>
              <w:spacing w:line="276" w:lineRule="auto"/>
              <w:ind w:firstLine="0"/>
              <w:jc w:val="left"/>
              <w:rPr>
                <w:color w:val="000000"/>
                <w:sz w:val="22"/>
                <w:szCs w:val="22"/>
              </w:rPr>
            </w:pPr>
            <w:r>
              <w:rPr>
                <w:color w:val="000000"/>
                <w:sz w:val="22"/>
                <w:szCs w:val="22"/>
              </w:rPr>
              <w:t>Сельское поселение</w:t>
            </w:r>
            <w:r w:rsidR="000411B7" w:rsidRPr="00152B43">
              <w:rPr>
                <w:color w:val="000000"/>
                <w:sz w:val="22"/>
                <w:szCs w:val="22"/>
              </w:rPr>
              <w:t xml:space="preserve"> «</w:t>
            </w:r>
            <w:r w:rsidR="00152B43" w:rsidRPr="00152B43">
              <w:rPr>
                <w:color w:val="000000"/>
                <w:sz w:val="22"/>
                <w:szCs w:val="22"/>
              </w:rPr>
              <w:t>Тельвисочный сельсовет</w:t>
            </w:r>
            <w:r w:rsidR="00141940" w:rsidRPr="00152B43">
              <w:rPr>
                <w:color w:val="000000"/>
                <w:sz w:val="22"/>
                <w:szCs w:val="22"/>
              </w:rPr>
              <w:t>»</w:t>
            </w:r>
            <w:r w:rsidR="00B1793D" w:rsidRPr="00152B43">
              <w:rPr>
                <w:color w:val="000000"/>
                <w:sz w:val="22"/>
                <w:szCs w:val="22"/>
              </w:rPr>
              <w:t xml:space="preserve"> </w:t>
            </w:r>
            <w:r>
              <w:rPr>
                <w:color w:val="000000"/>
                <w:sz w:val="22"/>
                <w:szCs w:val="22"/>
              </w:rPr>
              <w:t xml:space="preserve">Заполярного района </w:t>
            </w:r>
            <w:r w:rsidR="00B1793D" w:rsidRPr="00152B43">
              <w:rPr>
                <w:color w:val="000000"/>
                <w:sz w:val="22"/>
                <w:szCs w:val="22"/>
              </w:rPr>
              <w:t>Ненецкого автономного округа</w:t>
            </w:r>
          </w:p>
        </w:tc>
      </w:tr>
      <w:tr w:rsidR="00BD63BE" w:rsidRPr="0070328C" w:rsidTr="000411B7">
        <w:tc>
          <w:tcPr>
            <w:tcW w:w="4219" w:type="dxa"/>
          </w:tcPr>
          <w:p w:rsidR="00BD63BE" w:rsidRPr="0070328C" w:rsidRDefault="00BD63BE" w:rsidP="00152B43">
            <w:pPr>
              <w:pStyle w:val="40"/>
              <w:shd w:val="clear" w:color="auto" w:fill="auto"/>
              <w:tabs>
                <w:tab w:val="left" w:pos="4081"/>
              </w:tabs>
              <w:spacing w:line="276" w:lineRule="auto"/>
              <w:ind w:firstLine="0"/>
              <w:jc w:val="left"/>
              <w:rPr>
                <w:color w:val="000000"/>
                <w:sz w:val="22"/>
                <w:szCs w:val="22"/>
              </w:rPr>
            </w:pPr>
            <w:r w:rsidRPr="0070328C">
              <w:rPr>
                <w:color w:val="000000"/>
                <w:sz w:val="22"/>
                <w:szCs w:val="22"/>
              </w:rPr>
              <w:t>ГрК РФ</w:t>
            </w:r>
          </w:p>
        </w:tc>
        <w:tc>
          <w:tcPr>
            <w:tcW w:w="5352" w:type="dxa"/>
          </w:tcPr>
          <w:p w:rsidR="00BD63BE" w:rsidRPr="0070328C" w:rsidRDefault="00BD63BE" w:rsidP="00152B43">
            <w:pPr>
              <w:pStyle w:val="40"/>
              <w:shd w:val="clear" w:color="auto" w:fill="auto"/>
              <w:tabs>
                <w:tab w:val="left" w:pos="4081"/>
              </w:tabs>
              <w:spacing w:line="276" w:lineRule="auto"/>
              <w:ind w:firstLine="0"/>
              <w:jc w:val="left"/>
              <w:rPr>
                <w:color w:val="000000"/>
                <w:sz w:val="22"/>
                <w:szCs w:val="22"/>
              </w:rPr>
            </w:pPr>
            <w:r w:rsidRPr="0070328C">
              <w:rPr>
                <w:color w:val="000000"/>
                <w:sz w:val="22"/>
                <w:szCs w:val="22"/>
              </w:rPr>
              <w:t>Градостроительный кодекс Российской Федерации</w:t>
            </w:r>
          </w:p>
        </w:tc>
      </w:tr>
      <w:tr w:rsidR="00B1793D" w:rsidRPr="0070328C" w:rsidTr="009F0250">
        <w:tc>
          <w:tcPr>
            <w:tcW w:w="4219" w:type="dxa"/>
          </w:tcPr>
          <w:p w:rsidR="00B1793D" w:rsidRPr="0070328C" w:rsidRDefault="00B1793D" w:rsidP="00152B43">
            <w:pPr>
              <w:pStyle w:val="40"/>
              <w:shd w:val="clear" w:color="auto" w:fill="auto"/>
              <w:tabs>
                <w:tab w:val="left" w:pos="4081"/>
              </w:tabs>
              <w:spacing w:line="276" w:lineRule="auto"/>
              <w:ind w:firstLine="0"/>
              <w:jc w:val="left"/>
              <w:rPr>
                <w:color w:val="000000"/>
                <w:sz w:val="22"/>
                <w:szCs w:val="22"/>
              </w:rPr>
            </w:pPr>
            <w:r w:rsidRPr="0070328C">
              <w:rPr>
                <w:color w:val="000000"/>
                <w:sz w:val="22"/>
                <w:szCs w:val="22"/>
              </w:rPr>
              <w:t>ОМЗ</w:t>
            </w:r>
            <w:r>
              <w:rPr>
                <w:color w:val="000000"/>
                <w:sz w:val="22"/>
                <w:szCs w:val="22"/>
              </w:rPr>
              <w:t>/объекты местного значения</w:t>
            </w:r>
          </w:p>
        </w:tc>
        <w:tc>
          <w:tcPr>
            <w:tcW w:w="5352" w:type="dxa"/>
          </w:tcPr>
          <w:p w:rsidR="00B1793D" w:rsidRPr="000411B7" w:rsidRDefault="00B1793D" w:rsidP="00832D9C">
            <w:pPr>
              <w:pStyle w:val="40"/>
              <w:shd w:val="clear" w:color="auto" w:fill="auto"/>
              <w:tabs>
                <w:tab w:val="left" w:pos="4081"/>
              </w:tabs>
              <w:spacing w:line="276" w:lineRule="auto"/>
              <w:ind w:firstLine="0"/>
              <w:jc w:val="left"/>
              <w:rPr>
                <w:color w:val="000000"/>
                <w:sz w:val="22"/>
                <w:szCs w:val="22"/>
              </w:rPr>
            </w:pPr>
            <w:r>
              <w:rPr>
                <w:color w:val="000000"/>
                <w:sz w:val="22"/>
                <w:szCs w:val="22"/>
              </w:rPr>
              <w:t>О</w:t>
            </w:r>
            <w:r w:rsidRPr="0070328C">
              <w:rPr>
                <w:color w:val="000000"/>
                <w:sz w:val="22"/>
                <w:szCs w:val="22"/>
              </w:rPr>
              <w:t>бъект местного значени</w:t>
            </w:r>
            <w:r w:rsidRPr="000411B7">
              <w:rPr>
                <w:color w:val="000000"/>
                <w:sz w:val="22"/>
                <w:szCs w:val="22"/>
              </w:rPr>
              <w:t>я</w:t>
            </w:r>
            <w:r>
              <w:rPr>
                <w:color w:val="000000"/>
                <w:sz w:val="22"/>
                <w:szCs w:val="22"/>
              </w:rPr>
              <w:t xml:space="preserve"> </w:t>
            </w:r>
            <w:r w:rsidR="00832D9C">
              <w:rPr>
                <w:color w:val="000000"/>
                <w:sz w:val="22"/>
                <w:szCs w:val="22"/>
              </w:rPr>
              <w:t>сельского</w:t>
            </w:r>
            <w:r>
              <w:rPr>
                <w:color w:val="000000"/>
                <w:sz w:val="22"/>
                <w:szCs w:val="22"/>
              </w:rPr>
              <w:t xml:space="preserve"> поселения</w:t>
            </w:r>
          </w:p>
        </w:tc>
      </w:tr>
      <w:tr w:rsidR="006F2610" w:rsidRPr="0070328C" w:rsidTr="009F0250">
        <w:tc>
          <w:tcPr>
            <w:tcW w:w="4219" w:type="dxa"/>
          </w:tcPr>
          <w:p w:rsidR="006F2610" w:rsidRPr="0070328C" w:rsidRDefault="006F2610" w:rsidP="00152B43">
            <w:pPr>
              <w:pStyle w:val="40"/>
              <w:shd w:val="clear" w:color="auto" w:fill="auto"/>
              <w:tabs>
                <w:tab w:val="left" w:pos="4081"/>
              </w:tabs>
              <w:spacing w:line="276" w:lineRule="auto"/>
              <w:ind w:firstLine="0"/>
              <w:jc w:val="left"/>
              <w:rPr>
                <w:color w:val="000000"/>
                <w:sz w:val="22"/>
                <w:szCs w:val="22"/>
              </w:rPr>
            </w:pPr>
            <w:r w:rsidRPr="00152B43">
              <w:rPr>
                <w:color w:val="000000"/>
                <w:sz w:val="22"/>
                <w:szCs w:val="22"/>
              </w:rPr>
              <w:t>СП 42.13330.2016</w:t>
            </w:r>
          </w:p>
        </w:tc>
        <w:tc>
          <w:tcPr>
            <w:tcW w:w="5352" w:type="dxa"/>
          </w:tcPr>
          <w:p w:rsidR="006F2610" w:rsidRPr="00EF5242" w:rsidRDefault="00EF5242" w:rsidP="00EF5242">
            <w:pPr>
              <w:pStyle w:val="40"/>
              <w:shd w:val="clear" w:color="auto" w:fill="auto"/>
              <w:tabs>
                <w:tab w:val="left" w:pos="4081"/>
              </w:tabs>
              <w:spacing w:line="276" w:lineRule="auto"/>
              <w:ind w:firstLine="0"/>
              <w:jc w:val="left"/>
              <w:rPr>
                <w:color w:val="000000"/>
                <w:sz w:val="22"/>
                <w:szCs w:val="22"/>
              </w:rPr>
            </w:pPr>
            <w:r w:rsidRPr="00DA09AD">
              <w:rPr>
                <w:color w:val="000000"/>
                <w:sz w:val="22"/>
                <w:szCs w:val="22"/>
              </w:rPr>
              <w:t>"СП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N 1034/пр)</w:t>
            </w:r>
          </w:p>
        </w:tc>
      </w:tr>
    </w:tbl>
    <w:p w:rsidR="00490359" w:rsidRPr="00B337CF" w:rsidRDefault="006E624D" w:rsidP="00B11996">
      <w:pPr>
        <w:pStyle w:val="1"/>
        <w:keepNext w:val="0"/>
        <w:keepLines w:val="0"/>
        <w:pageBreakBefore/>
        <w:spacing w:before="0"/>
        <w:jc w:val="center"/>
        <w:rPr>
          <w:rFonts w:ascii="Times New Roman" w:hAnsi="Times New Roman" w:cs="Times New Roman"/>
          <w:color w:val="auto"/>
        </w:rPr>
      </w:pPr>
      <w:bookmarkStart w:id="5" w:name="_Toc505783755"/>
      <w:bookmarkEnd w:id="1"/>
      <w:bookmarkEnd w:id="2"/>
      <w:r w:rsidRPr="00B337CF">
        <w:rPr>
          <w:rFonts w:ascii="Times New Roman" w:hAnsi="Times New Roman" w:cs="Times New Roman"/>
          <w:color w:val="auto"/>
        </w:rPr>
        <w:lastRenderedPageBreak/>
        <w:t>ОСНОВНАЯ ЧАСТЬ</w:t>
      </w:r>
      <w:bookmarkEnd w:id="5"/>
    </w:p>
    <w:p w:rsidR="00490359" w:rsidRDefault="006E624D" w:rsidP="00B337CF">
      <w:pPr>
        <w:pStyle w:val="G"/>
        <w:rPr>
          <w:rFonts w:ascii="Times New Roman" w:hAnsi="Times New Roman"/>
          <w:b/>
        </w:rPr>
      </w:pPr>
      <w:r w:rsidRPr="00B337CF">
        <w:rPr>
          <w:rFonts w:ascii="Times New Roman" w:hAnsi="Times New Roman"/>
          <w:b/>
        </w:rPr>
        <w:t xml:space="preserve">Расчетные показатели минимально допустимого уровня обеспеченности населения </w:t>
      </w:r>
      <w:r w:rsidR="00940B83">
        <w:rPr>
          <w:rFonts w:ascii="Times New Roman" w:hAnsi="Times New Roman"/>
          <w:b/>
        </w:rPr>
        <w:t>Сельского поселения</w:t>
      </w:r>
      <w:r w:rsidR="008B4857">
        <w:rPr>
          <w:rFonts w:ascii="Times New Roman" w:hAnsi="Times New Roman"/>
          <w:b/>
        </w:rPr>
        <w:t xml:space="preserve"> </w:t>
      </w:r>
      <w:r w:rsidR="00B1793D" w:rsidRPr="00B1793D">
        <w:rPr>
          <w:rFonts w:ascii="Times New Roman" w:hAnsi="Times New Roman"/>
          <w:b/>
        </w:rPr>
        <w:t>«</w:t>
      </w:r>
      <w:r w:rsidR="00152B43" w:rsidRPr="00152B43">
        <w:rPr>
          <w:rFonts w:ascii="Times New Roman" w:hAnsi="Times New Roman"/>
          <w:b/>
        </w:rPr>
        <w:t>Тельвисочный сельсовет</w:t>
      </w:r>
      <w:r w:rsidR="00B1793D" w:rsidRPr="00B1793D">
        <w:rPr>
          <w:rFonts w:ascii="Times New Roman" w:hAnsi="Times New Roman"/>
          <w:b/>
        </w:rPr>
        <w:t xml:space="preserve">» </w:t>
      </w:r>
      <w:r w:rsidR="00940B83">
        <w:rPr>
          <w:rFonts w:ascii="Times New Roman" w:hAnsi="Times New Roman"/>
          <w:b/>
        </w:rPr>
        <w:t xml:space="preserve">Заполярного района </w:t>
      </w:r>
      <w:r w:rsidR="00B1793D" w:rsidRPr="00B1793D">
        <w:rPr>
          <w:rFonts w:ascii="Times New Roman" w:hAnsi="Times New Roman"/>
          <w:b/>
        </w:rPr>
        <w:t>Ненецкого автономного округа</w:t>
      </w:r>
      <w:r w:rsidRPr="00B337CF">
        <w:rPr>
          <w:rFonts w:ascii="Times New Roman" w:hAnsi="Times New Roman"/>
          <w:b/>
        </w:rPr>
        <w:t xml:space="preserve"> объектами местного значения</w:t>
      </w:r>
      <w:r w:rsidR="00B1793D">
        <w:rPr>
          <w:rFonts w:ascii="Times New Roman" w:hAnsi="Times New Roman"/>
          <w:b/>
        </w:rPr>
        <w:t xml:space="preserve"> сельского поселения </w:t>
      </w:r>
      <w:r w:rsidR="008B4857">
        <w:rPr>
          <w:rFonts w:ascii="Times New Roman" w:hAnsi="Times New Roman"/>
          <w:b/>
        </w:rPr>
        <w:t>и р</w:t>
      </w:r>
      <w:r w:rsidRPr="00B337CF">
        <w:rPr>
          <w:rFonts w:ascii="Times New Roman" w:hAnsi="Times New Roman"/>
          <w:b/>
        </w:rPr>
        <w:t>асчетные показатели максимально допустимого уровня территориальной доступности таких объектов для населения</w:t>
      </w:r>
      <w:r w:rsidR="008B4857">
        <w:rPr>
          <w:rFonts w:ascii="Times New Roman" w:hAnsi="Times New Roman"/>
          <w:b/>
        </w:rPr>
        <w:t>.</w:t>
      </w:r>
      <w:r w:rsidRPr="00B337CF">
        <w:rPr>
          <w:rFonts w:ascii="Times New Roman" w:hAnsi="Times New Roman"/>
          <w:b/>
        </w:rPr>
        <w:t xml:space="preserve"> </w:t>
      </w:r>
    </w:p>
    <w:p w:rsidR="00920F6F" w:rsidRPr="00A10BD1" w:rsidRDefault="00920F6F" w:rsidP="00920F6F">
      <w:pPr>
        <w:spacing w:after="0" w:line="240" w:lineRule="auto"/>
        <w:jc w:val="center"/>
        <w:rPr>
          <w:rFonts w:ascii="Times New Roman" w:hAnsi="Times New Roman" w:cs="Times New Roman"/>
          <w:i/>
          <w:sz w:val="24"/>
          <w:szCs w:val="24"/>
        </w:rPr>
      </w:pPr>
      <w:r w:rsidRPr="00A10BD1">
        <w:rPr>
          <w:rFonts w:ascii="Times New Roman" w:hAnsi="Times New Roman" w:cs="Times New Roman"/>
          <w:i/>
          <w:sz w:val="24"/>
          <w:szCs w:val="24"/>
        </w:rPr>
        <w:t>Объекты местного значения, связанные с решением органами местного самоуправления сельского поселения вопросов местного значения сельского поселения</w:t>
      </w:r>
    </w:p>
    <w:p w:rsidR="00920F6F" w:rsidRPr="00FA68D2" w:rsidRDefault="00920F6F" w:rsidP="00920F6F">
      <w:pPr>
        <w:pStyle w:val="G"/>
        <w:numPr>
          <w:ilvl w:val="0"/>
          <w:numId w:val="37"/>
        </w:numPr>
        <w:spacing w:before="0" w:after="0"/>
        <w:ind w:left="714" w:hanging="357"/>
        <w:rPr>
          <w:rFonts w:ascii="Times New Roman" w:hAnsi="Times New Roman"/>
        </w:rPr>
      </w:pPr>
      <w:bookmarkStart w:id="6" w:name="OLE_LINK13"/>
      <w:bookmarkStart w:id="7" w:name="OLE_LINK14"/>
      <w:r w:rsidRPr="00FA68D2">
        <w:rPr>
          <w:rFonts w:ascii="Times New Roman" w:hAnsi="Times New Roman"/>
        </w:rPr>
        <w:t>Расчетные показатели, устанавливаемые для объектов местного значения в области сбора твердых коммунальных отходов</w:t>
      </w:r>
    </w:p>
    <w:p w:rsidR="00920F6F" w:rsidRPr="00FA68D2" w:rsidRDefault="00920F6F" w:rsidP="00920F6F">
      <w:pPr>
        <w:pStyle w:val="a9"/>
      </w:pPr>
      <w:bookmarkStart w:id="8" w:name="OLE_LINK17"/>
      <w:bookmarkStart w:id="9" w:name="OLE_LINK18"/>
      <w:bookmarkStart w:id="10" w:name="OLE_LINK19"/>
      <w:bookmarkEnd w:id="6"/>
      <w:bookmarkEnd w:id="7"/>
      <w:r w:rsidRPr="00FA68D2">
        <w:t xml:space="preserve">Таблица </w:t>
      </w:r>
      <w:fldSimple w:instr=" SEQ Таблица \* ARABIC ">
        <w:r w:rsidR="00353EB0">
          <w:rPr>
            <w:noProof/>
          </w:rPr>
          <w:t>2</w:t>
        </w:r>
      </w:fldSimple>
      <w:r w:rsidRPr="00FA68D2">
        <w:t xml:space="preserve"> Расчетные показатели, устанавливаемые для объектов местного значения в области сбора твердых коммунальных отходов</w:t>
      </w:r>
    </w:p>
    <w:tbl>
      <w:tblPr>
        <w:tblStyle w:val="aa"/>
        <w:tblW w:w="5000" w:type="pct"/>
        <w:tblLook w:val="04A0" w:firstRow="1" w:lastRow="0" w:firstColumn="1" w:lastColumn="0" w:noHBand="0" w:noVBand="1"/>
      </w:tblPr>
      <w:tblGrid>
        <w:gridCol w:w="531"/>
        <w:gridCol w:w="2489"/>
        <w:gridCol w:w="2764"/>
        <w:gridCol w:w="3561"/>
      </w:tblGrid>
      <w:tr w:rsidR="00920F6F" w:rsidRPr="00FA68D2" w:rsidTr="00847F49">
        <w:tc>
          <w:tcPr>
            <w:tcW w:w="278"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334"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907"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758"/>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334"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Контейнерные площадки</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907" w:type="pct"/>
          </w:tcPr>
          <w:p w:rsidR="00920F6F" w:rsidRPr="00FA68D2" w:rsidRDefault="00920F6F" w:rsidP="00847F49">
            <w:pPr>
              <w:rPr>
                <w:rFonts w:ascii="Times New Roman" w:hAnsi="Times New Roman" w:cs="Times New Roman"/>
              </w:rPr>
            </w:pPr>
            <w:r w:rsidRPr="00FA68D2">
              <w:rPr>
                <w:rFonts w:ascii="Times New Roman" w:hAnsi="Times New Roman" w:cs="Times New Roman"/>
              </w:rPr>
              <w:t>не менее 1 на населенный пункт;</w:t>
            </w:r>
          </w:p>
          <w:p w:rsidR="00920F6F" w:rsidRPr="00FA68D2" w:rsidRDefault="00920F6F" w:rsidP="00847F49">
            <w:pPr>
              <w:rPr>
                <w:rStyle w:val="22"/>
                <w:sz w:val="22"/>
                <w:szCs w:val="22"/>
              </w:rPr>
            </w:pPr>
            <w:r w:rsidRPr="00FA68D2">
              <w:rPr>
                <w:rFonts w:ascii="Times New Roman" w:hAnsi="Times New Roman" w:cs="Times New Roman"/>
              </w:rPr>
              <w:t>количество контейнерных площадок определяется исходя из численности населения и объема образования</w:t>
            </w:r>
            <w:r w:rsidRPr="00FA68D2">
              <w:rPr>
                <w:rStyle w:val="Exact"/>
                <w:sz w:val="22"/>
                <w:szCs w:val="22"/>
              </w:rPr>
              <w:t xml:space="preserve"> твердых коммунальных </w:t>
            </w:r>
            <w:r w:rsidRPr="00FA68D2">
              <w:rPr>
                <w:rFonts w:ascii="Times New Roman" w:hAnsi="Times New Roman" w:cs="Times New Roman"/>
              </w:rPr>
              <w:t>отходов*</w:t>
            </w:r>
          </w:p>
        </w:tc>
      </w:tr>
      <w:tr w:rsidR="00920F6F" w:rsidRPr="00FA68D2" w:rsidTr="00847F49">
        <w:trPr>
          <w:trHeight w:val="841"/>
        </w:trPr>
        <w:tc>
          <w:tcPr>
            <w:tcW w:w="278" w:type="pct"/>
            <w:vMerge/>
          </w:tcPr>
          <w:p w:rsidR="00920F6F" w:rsidRPr="00FA68D2" w:rsidRDefault="00920F6F" w:rsidP="00847F49">
            <w:pPr>
              <w:rPr>
                <w:rFonts w:ascii="Times New Roman" w:hAnsi="Times New Roman" w:cs="Times New Roman"/>
                <w:lang w:eastAsia="ru-RU"/>
              </w:rPr>
            </w:pPr>
          </w:p>
        </w:tc>
        <w:tc>
          <w:tcPr>
            <w:tcW w:w="1334" w:type="pct"/>
            <w:vMerge/>
          </w:tcPr>
          <w:p w:rsidR="00920F6F" w:rsidRPr="00FA68D2" w:rsidRDefault="00920F6F" w:rsidP="00847F49">
            <w:pPr>
              <w:rPr>
                <w:rFonts w:ascii="Times New Roman" w:hAnsi="Times New Roman" w:cs="Times New Roman"/>
                <w:lang w:eastAsia="ru-RU"/>
              </w:rPr>
            </w:pP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размер земельного участка, кв. м/место</w:t>
            </w:r>
          </w:p>
        </w:tc>
        <w:tc>
          <w:tcPr>
            <w:tcW w:w="1907" w:type="pct"/>
          </w:tcPr>
          <w:p w:rsidR="00920F6F" w:rsidRPr="00FA68D2" w:rsidRDefault="00920F6F" w:rsidP="00847F49">
            <w:pPr>
              <w:rPr>
                <w:rStyle w:val="22"/>
                <w:sz w:val="22"/>
                <w:szCs w:val="22"/>
              </w:rPr>
            </w:pPr>
            <w:r w:rsidRPr="00FA68D2">
              <w:rPr>
                <w:rStyle w:val="22"/>
                <w:sz w:val="22"/>
                <w:szCs w:val="22"/>
              </w:rPr>
              <w:t>размер площадок должен быть рассчитан на установку необходимого числа контейнеров, но не более 5 штук</w:t>
            </w:r>
          </w:p>
        </w:tc>
      </w:tr>
      <w:tr w:rsidR="00920F6F" w:rsidRPr="00FA68D2" w:rsidTr="00847F49">
        <w:trPr>
          <w:trHeight w:val="711"/>
        </w:trPr>
        <w:tc>
          <w:tcPr>
            <w:tcW w:w="5000" w:type="pct"/>
            <w:gridSpan w:val="4"/>
          </w:tcPr>
          <w:p w:rsidR="00920F6F" w:rsidRPr="00FA68D2" w:rsidRDefault="00920F6F" w:rsidP="00847F49">
            <w:pPr>
              <w:rPr>
                <w:rStyle w:val="22"/>
                <w:sz w:val="22"/>
                <w:szCs w:val="22"/>
              </w:rPr>
            </w:pPr>
            <w:r w:rsidRPr="00FA68D2">
              <w:rPr>
                <w:rStyle w:val="22"/>
                <w:sz w:val="22"/>
                <w:szCs w:val="22"/>
              </w:rPr>
              <w:t>Примечания:</w:t>
            </w:r>
          </w:p>
          <w:p w:rsidR="00920F6F" w:rsidRPr="00FA68D2" w:rsidRDefault="00920F6F" w:rsidP="00847F49">
            <w:pPr>
              <w:rPr>
                <w:rStyle w:val="22"/>
                <w:sz w:val="22"/>
                <w:szCs w:val="22"/>
              </w:rPr>
            </w:pPr>
            <w:r w:rsidRPr="00FA68D2">
              <w:rPr>
                <w:rFonts w:ascii="Times New Roman" w:hAnsi="Times New Roman" w:cs="Times New Roman"/>
                <w:lang w:eastAsia="ru-RU"/>
              </w:rPr>
              <w:t xml:space="preserve">* – </w:t>
            </w:r>
            <w:r w:rsidRPr="00FA68D2">
              <w:rPr>
                <w:rStyle w:val="Exact"/>
                <w:sz w:val="22"/>
                <w:szCs w:val="22"/>
              </w:rPr>
              <w:t xml:space="preserve">объем образования твердых коммунальных отходов рассчитывается исходя из нормы накопления </w:t>
            </w:r>
            <w:r w:rsidRPr="00FA68D2">
              <w:rPr>
                <w:rFonts w:ascii="Times New Roman" w:hAnsi="Times New Roman" w:cs="Times New Roman"/>
              </w:rPr>
              <w:t>твердых коммунальных отходов равной 0,315 тонны/человека в год (по населенному пункту с учетом общественных зданий). Нормы накопления крупногабаритных коммунальных отходов следует принимать в размере 5 процентов в составе приведенных значений твердых коммунальных отходов.</w:t>
            </w:r>
          </w:p>
        </w:tc>
      </w:tr>
    </w:tbl>
    <w:p w:rsidR="00920F6F" w:rsidRPr="00FA68D2" w:rsidRDefault="00920F6F" w:rsidP="00920F6F">
      <w:pPr>
        <w:pStyle w:val="G"/>
        <w:numPr>
          <w:ilvl w:val="0"/>
          <w:numId w:val="37"/>
        </w:numPr>
        <w:spacing w:after="0"/>
        <w:ind w:left="714" w:hanging="357"/>
        <w:rPr>
          <w:rFonts w:ascii="Times New Roman" w:hAnsi="Times New Roman"/>
        </w:rPr>
      </w:pPr>
      <w:bookmarkStart w:id="11" w:name="OLE_LINK26"/>
      <w:bookmarkStart w:id="12" w:name="OLE_LINK27"/>
      <w:bookmarkEnd w:id="8"/>
      <w:bookmarkEnd w:id="9"/>
      <w:bookmarkEnd w:id="10"/>
      <w:r w:rsidRPr="00FA68D2">
        <w:rPr>
          <w:rFonts w:ascii="Times New Roman" w:hAnsi="Times New Roman"/>
        </w:rPr>
        <w:t xml:space="preserve">Расчетные  показатели,  устанавливаемые  для  объектов  местного  значения  в  области  организации  ритуальных услуг и содержания мест захоронения </w:t>
      </w:r>
    </w:p>
    <w:p w:rsidR="00920F6F" w:rsidRPr="00FA68D2" w:rsidRDefault="00920F6F" w:rsidP="00920F6F">
      <w:pPr>
        <w:pStyle w:val="a9"/>
        <w:ind w:left="567" w:firstLine="0"/>
      </w:pPr>
      <w:r w:rsidRPr="00FA68D2">
        <w:t xml:space="preserve">Таблица </w:t>
      </w:r>
      <w:fldSimple w:instr=" SEQ Таблица \* ARABIC ">
        <w:r w:rsidR="00353EB0">
          <w:rPr>
            <w:noProof/>
          </w:rPr>
          <w:t>3</w:t>
        </w:r>
      </w:fldSimple>
      <w:r w:rsidRPr="00FA68D2">
        <w:t xml:space="preserve"> Расчетные показатели, устанавливаемые для объектов местного  значения  в  области  организации  ритуальных услуг и содержания мест захоронения </w:t>
      </w:r>
    </w:p>
    <w:tbl>
      <w:tblPr>
        <w:tblStyle w:val="aa"/>
        <w:tblW w:w="5000" w:type="pct"/>
        <w:tblLook w:val="04A0" w:firstRow="1" w:lastRow="0" w:firstColumn="1" w:lastColumn="0" w:noHBand="0" w:noVBand="1"/>
      </w:tblPr>
      <w:tblGrid>
        <w:gridCol w:w="552"/>
        <w:gridCol w:w="2555"/>
        <w:gridCol w:w="2676"/>
        <w:gridCol w:w="3562"/>
      </w:tblGrid>
      <w:tr w:rsidR="00920F6F" w:rsidRPr="00FA68D2" w:rsidTr="00847F49">
        <w:tc>
          <w:tcPr>
            <w:tcW w:w="29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367"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432"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906"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758"/>
        </w:trPr>
        <w:tc>
          <w:tcPr>
            <w:tcW w:w="29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367"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Места традиционного захоронения</w:t>
            </w:r>
          </w:p>
        </w:tc>
        <w:tc>
          <w:tcPr>
            <w:tcW w:w="1432"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уровень обеспеченности, га/1 тыс. человек</w:t>
            </w:r>
          </w:p>
        </w:tc>
        <w:tc>
          <w:tcPr>
            <w:tcW w:w="1906"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0,24</w:t>
            </w:r>
          </w:p>
        </w:tc>
      </w:tr>
    </w:tbl>
    <w:p w:rsidR="00920F6F" w:rsidRPr="00FA68D2" w:rsidRDefault="00920F6F" w:rsidP="00856BA0">
      <w:pPr>
        <w:pStyle w:val="G"/>
        <w:keepNext/>
        <w:numPr>
          <w:ilvl w:val="0"/>
          <w:numId w:val="37"/>
        </w:numPr>
        <w:spacing w:after="0"/>
        <w:ind w:left="714" w:hanging="357"/>
        <w:rPr>
          <w:rFonts w:ascii="Times New Roman" w:hAnsi="Times New Roman"/>
        </w:rPr>
      </w:pPr>
      <w:r w:rsidRPr="00FA68D2">
        <w:rPr>
          <w:rFonts w:ascii="Times New Roman" w:hAnsi="Times New Roman"/>
        </w:rPr>
        <w:lastRenderedPageBreak/>
        <w:t xml:space="preserve">Расчетные показатели, устанавливаемые для объектов местного значения в области пожарной безопасности </w:t>
      </w:r>
    </w:p>
    <w:p w:rsidR="00920F6F" w:rsidRPr="00FA68D2" w:rsidRDefault="00920F6F" w:rsidP="00856BA0">
      <w:pPr>
        <w:pStyle w:val="a9"/>
        <w:keepNext/>
        <w:ind w:left="1287" w:firstLine="0"/>
      </w:pPr>
      <w:r w:rsidRPr="00FA68D2">
        <w:t xml:space="preserve">Таблица </w:t>
      </w:r>
      <w:fldSimple w:instr=" SEQ Таблица \* ARABIC ">
        <w:r w:rsidR="00353EB0">
          <w:rPr>
            <w:noProof/>
          </w:rPr>
          <w:t>4</w:t>
        </w:r>
      </w:fldSimple>
      <w:r w:rsidRPr="00FA68D2">
        <w:t xml:space="preserve"> Расчетные показатели, устанавливаемые для объектов местного значения в области пожарной безопасности</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47F49">
        <w:trPr>
          <w:tblHeader/>
        </w:trPr>
        <w:tc>
          <w:tcPr>
            <w:tcW w:w="279" w:type="pct"/>
            <w:vAlign w:val="center"/>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481" w:type="pct"/>
            <w:vAlign w:val="center"/>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vAlign w:val="center"/>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vAlign w:val="center"/>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vMerge w:val="restart"/>
            <w:vAlign w:val="center"/>
          </w:tcPr>
          <w:p w:rsidR="00920F6F" w:rsidRPr="00FA68D2" w:rsidRDefault="00920F6F" w:rsidP="00847F49">
            <w:pPr>
              <w:pStyle w:val="70"/>
              <w:shd w:val="clear" w:color="auto" w:fill="auto"/>
              <w:spacing w:before="0" w:line="240" w:lineRule="auto"/>
              <w:ind w:right="23"/>
              <w:jc w:val="left"/>
              <w:rPr>
                <w:rFonts w:eastAsiaTheme="minorHAnsi"/>
                <w:sz w:val="22"/>
                <w:szCs w:val="22"/>
                <w:lang w:eastAsia="ru-RU"/>
              </w:rPr>
            </w:pPr>
            <w:r w:rsidRPr="00FA68D2">
              <w:rPr>
                <w:rFonts w:eastAsiaTheme="minorHAnsi"/>
                <w:sz w:val="22"/>
                <w:szCs w:val="22"/>
                <w:lang w:eastAsia="ru-RU"/>
              </w:rPr>
              <w:t>Пожарные резервуары</w:t>
            </w:r>
          </w:p>
          <w:p w:rsidR="00920F6F" w:rsidRPr="00FA68D2" w:rsidRDefault="00920F6F" w:rsidP="00847F49">
            <w:pPr>
              <w:pStyle w:val="70"/>
              <w:shd w:val="clear" w:color="auto" w:fill="auto"/>
              <w:spacing w:before="0" w:line="240" w:lineRule="auto"/>
              <w:ind w:right="23"/>
              <w:jc w:val="left"/>
              <w:rPr>
                <w:sz w:val="22"/>
                <w:szCs w:val="22"/>
                <w:lang w:eastAsia="ru-RU"/>
              </w:rPr>
            </w:pPr>
            <w:r w:rsidRPr="00FA68D2">
              <w:rPr>
                <w:rFonts w:eastAsiaTheme="minorHAnsi"/>
                <w:sz w:val="22"/>
                <w:szCs w:val="22"/>
                <w:lang w:eastAsia="ru-RU"/>
              </w:rPr>
              <w:t>Искусственные водоемы</w:t>
            </w:r>
          </w:p>
        </w:tc>
        <w:tc>
          <w:tcPr>
            <w:tcW w:w="1555" w:type="pct"/>
            <w:vAlign w:val="center"/>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685" w:type="pct"/>
            <w:vAlign w:val="center"/>
          </w:tcPr>
          <w:p w:rsidR="00920F6F" w:rsidRPr="00FA68D2" w:rsidRDefault="00920F6F" w:rsidP="00847F49">
            <w:pPr>
              <w:jc w:val="both"/>
              <w:rPr>
                <w:rFonts w:ascii="Times New Roman" w:hAnsi="Times New Roman" w:cs="Times New Roman"/>
                <w:lang w:eastAsia="ru-RU"/>
              </w:rPr>
            </w:pPr>
            <w:r w:rsidRPr="00FA68D2">
              <w:rPr>
                <w:rFonts w:ascii="Times New Roman" w:hAnsi="Times New Roman" w:cs="Times New Roman"/>
                <w:lang w:eastAsia="ru-RU"/>
              </w:rPr>
              <w:t>устанавливается исходя из зоны обслуживания одного пожарного водоема - 200м (при использовании мотопомп)</w:t>
            </w:r>
          </w:p>
        </w:tc>
      </w:tr>
      <w:tr w:rsidR="00920F6F" w:rsidRPr="00FA68D2" w:rsidTr="00847F49">
        <w:tc>
          <w:tcPr>
            <w:tcW w:w="279" w:type="pct"/>
            <w:vMerge/>
          </w:tcPr>
          <w:p w:rsidR="00920F6F" w:rsidRPr="00FA68D2" w:rsidRDefault="00920F6F" w:rsidP="00847F49">
            <w:pPr>
              <w:rPr>
                <w:rFonts w:ascii="Times New Roman" w:hAnsi="Times New Roman" w:cs="Times New Roman"/>
                <w:lang w:eastAsia="ru-RU"/>
              </w:rPr>
            </w:pPr>
          </w:p>
        </w:tc>
        <w:tc>
          <w:tcPr>
            <w:tcW w:w="1481" w:type="pct"/>
            <w:vMerge/>
            <w:vAlign w:val="center"/>
          </w:tcPr>
          <w:p w:rsidR="00920F6F" w:rsidRPr="00FA68D2" w:rsidRDefault="00920F6F" w:rsidP="00847F49">
            <w:pPr>
              <w:rPr>
                <w:rFonts w:ascii="Times New Roman" w:hAnsi="Times New Roman" w:cs="Times New Roman"/>
                <w:lang w:eastAsia="ru-RU"/>
              </w:rPr>
            </w:pPr>
          </w:p>
        </w:tc>
        <w:tc>
          <w:tcPr>
            <w:tcW w:w="1555" w:type="pct"/>
            <w:vAlign w:val="center"/>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размер земельного участка, га</w:t>
            </w:r>
          </w:p>
        </w:tc>
        <w:tc>
          <w:tcPr>
            <w:tcW w:w="1685" w:type="pct"/>
            <w:vAlign w:val="center"/>
          </w:tcPr>
          <w:p w:rsidR="00920F6F" w:rsidRPr="00FA68D2" w:rsidRDefault="00920F6F" w:rsidP="00847F49">
            <w:pPr>
              <w:jc w:val="center"/>
              <w:rPr>
                <w:rFonts w:ascii="Times New Roman" w:hAnsi="Times New Roman" w:cs="Times New Roman"/>
                <w:lang w:eastAsia="ru-RU"/>
              </w:rPr>
            </w:pPr>
            <w:r w:rsidRPr="00FA68D2">
              <w:rPr>
                <w:rFonts w:ascii="Times New Roman" w:hAnsi="Times New Roman" w:cs="Times New Roman"/>
                <w:lang w:eastAsia="ru-RU"/>
              </w:rPr>
              <w:t>0,01</w:t>
            </w:r>
          </w:p>
        </w:tc>
      </w:tr>
      <w:tr w:rsidR="00920F6F" w:rsidRPr="00FA68D2" w:rsidTr="00847F49">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w:t>
            </w:r>
          </w:p>
        </w:tc>
        <w:tc>
          <w:tcPr>
            <w:tcW w:w="1481" w:type="pct"/>
            <w:vMerge w:val="restart"/>
            <w:vAlign w:val="center"/>
          </w:tcPr>
          <w:p w:rsidR="00920F6F" w:rsidRPr="00FA68D2" w:rsidRDefault="00920F6F" w:rsidP="00847F49">
            <w:pPr>
              <w:pStyle w:val="70"/>
              <w:shd w:val="clear" w:color="auto" w:fill="auto"/>
              <w:spacing w:before="0" w:line="240" w:lineRule="auto"/>
              <w:ind w:right="23"/>
              <w:jc w:val="left"/>
              <w:rPr>
                <w:rFonts w:eastAsiaTheme="minorHAnsi"/>
                <w:sz w:val="22"/>
                <w:szCs w:val="22"/>
                <w:lang w:eastAsia="ru-RU"/>
              </w:rPr>
            </w:pPr>
            <w:r w:rsidRPr="00FA68D2">
              <w:rPr>
                <w:rFonts w:eastAsiaTheme="minorHAnsi"/>
                <w:sz w:val="22"/>
                <w:szCs w:val="22"/>
                <w:lang w:eastAsia="ru-RU"/>
              </w:rPr>
              <w:t>Пирсы (подъездные площадки к водоемам)*</w:t>
            </w:r>
          </w:p>
        </w:tc>
        <w:tc>
          <w:tcPr>
            <w:tcW w:w="1555" w:type="pct"/>
            <w:vAlign w:val="center"/>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685" w:type="pct"/>
            <w:vAlign w:val="center"/>
          </w:tcPr>
          <w:p w:rsidR="00920F6F" w:rsidRPr="00FA68D2" w:rsidRDefault="00920F6F" w:rsidP="00847F49">
            <w:pPr>
              <w:jc w:val="center"/>
              <w:rPr>
                <w:rFonts w:ascii="Times New Roman" w:hAnsi="Times New Roman" w:cs="Times New Roman"/>
                <w:lang w:eastAsia="ru-RU"/>
              </w:rPr>
            </w:pPr>
            <w:r w:rsidRPr="00FA68D2">
              <w:rPr>
                <w:rFonts w:ascii="Times New Roman" w:hAnsi="Times New Roman" w:cs="Times New Roman"/>
                <w:lang w:eastAsia="ru-RU"/>
              </w:rPr>
              <w:t>1</w:t>
            </w:r>
          </w:p>
        </w:tc>
      </w:tr>
      <w:tr w:rsidR="00920F6F" w:rsidRPr="00FA68D2" w:rsidTr="00847F49">
        <w:tc>
          <w:tcPr>
            <w:tcW w:w="279" w:type="pct"/>
            <w:vMerge/>
          </w:tcPr>
          <w:p w:rsidR="00920F6F" w:rsidRPr="00FA68D2" w:rsidRDefault="00920F6F" w:rsidP="00847F49">
            <w:pPr>
              <w:rPr>
                <w:rFonts w:ascii="Times New Roman" w:hAnsi="Times New Roman" w:cs="Times New Roman"/>
                <w:lang w:eastAsia="ru-RU"/>
              </w:rPr>
            </w:pPr>
          </w:p>
        </w:tc>
        <w:tc>
          <w:tcPr>
            <w:tcW w:w="1481" w:type="pct"/>
            <w:vMerge/>
            <w:vAlign w:val="center"/>
          </w:tcPr>
          <w:p w:rsidR="00920F6F" w:rsidRPr="00FA68D2" w:rsidRDefault="00920F6F" w:rsidP="00847F49">
            <w:pPr>
              <w:rPr>
                <w:rFonts w:ascii="Times New Roman" w:hAnsi="Times New Roman" w:cs="Times New Roman"/>
                <w:lang w:eastAsia="ru-RU"/>
              </w:rPr>
            </w:pPr>
          </w:p>
        </w:tc>
        <w:tc>
          <w:tcPr>
            <w:tcW w:w="1555" w:type="pct"/>
            <w:vAlign w:val="center"/>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размер подъездной площадки (пирса), м</w:t>
            </w:r>
          </w:p>
        </w:tc>
        <w:tc>
          <w:tcPr>
            <w:tcW w:w="1685" w:type="pct"/>
            <w:vAlign w:val="center"/>
          </w:tcPr>
          <w:p w:rsidR="00920F6F" w:rsidRPr="00FA68D2" w:rsidRDefault="00920F6F" w:rsidP="00847F49">
            <w:pPr>
              <w:jc w:val="center"/>
              <w:rPr>
                <w:rFonts w:ascii="Times New Roman" w:hAnsi="Times New Roman" w:cs="Times New Roman"/>
                <w:lang w:eastAsia="ru-RU"/>
              </w:rPr>
            </w:pPr>
            <w:r w:rsidRPr="00FA68D2">
              <w:rPr>
                <w:rFonts w:ascii="Times New Roman" w:hAnsi="Times New Roman" w:cs="Times New Roman"/>
                <w:lang w:eastAsia="ru-RU"/>
              </w:rPr>
              <w:t>12х12</w:t>
            </w:r>
          </w:p>
        </w:tc>
      </w:tr>
      <w:tr w:rsidR="00920F6F" w:rsidRPr="00FA68D2" w:rsidTr="00847F49">
        <w:tc>
          <w:tcPr>
            <w:tcW w:w="5000" w:type="pct"/>
            <w:gridSpan w:val="4"/>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 – пирсы (подъездные площадки к водоемам) следует устраивать при наличии в населенном пункте открытых водоемов, пригодных для использования в целях пожаротушения </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 xml:space="preserve">Расчетные показатели, устанавливаемые для объектов местного значения, необходимых для массового отдыха </w:t>
      </w:r>
      <w:bookmarkEnd w:id="11"/>
      <w:bookmarkEnd w:id="12"/>
      <w:r w:rsidRPr="00FA68D2">
        <w:rPr>
          <w:rFonts w:ascii="Times New Roman" w:hAnsi="Times New Roman"/>
        </w:rPr>
        <w:t>населения, включая обеспечение свободного доступа к водным объектам общего пользования</w:t>
      </w:r>
    </w:p>
    <w:p w:rsidR="00920F6F" w:rsidRPr="00FA68D2" w:rsidRDefault="00920F6F" w:rsidP="00920F6F">
      <w:pPr>
        <w:pStyle w:val="a9"/>
      </w:pPr>
      <w:r w:rsidRPr="00FA68D2">
        <w:t xml:space="preserve">Таблица </w:t>
      </w:r>
      <w:fldSimple w:instr=" SEQ Таблица \* ARABIC ">
        <w:r w:rsidR="00353EB0">
          <w:rPr>
            <w:noProof/>
          </w:rPr>
          <w:t>5</w:t>
        </w:r>
      </w:fldSimple>
      <w:r w:rsidRPr="00FA68D2">
        <w:t xml:space="preserve"> Расчетные показатели, устанавливаемые для объектов местного значения, необходимых для массового отдыха населения, включая обеспечение свободного доступа к водным объектам общего пользования</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47F49">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595"/>
        </w:trPr>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Площадки для проведения массовых мероприятий (для проведения праздников, концертов, парадов)</w:t>
            </w:r>
          </w:p>
        </w:tc>
        <w:tc>
          <w:tcPr>
            <w:tcW w:w="1555" w:type="pct"/>
            <w:tcBorders>
              <w:bottom w:val="single" w:sz="4" w:space="0" w:color="auto"/>
            </w:tcBorders>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уровень обеспеченности, объект </w:t>
            </w:r>
          </w:p>
        </w:tc>
        <w:tc>
          <w:tcPr>
            <w:tcW w:w="1685" w:type="pct"/>
            <w:tcBorders>
              <w:bottom w:val="single" w:sz="4" w:space="0" w:color="auto"/>
            </w:tcBorders>
          </w:tcPr>
          <w:p w:rsidR="00920F6F" w:rsidRPr="00FA68D2" w:rsidRDefault="00920F6F" w:rsidP="00847F49">
            <w:pPr>
              <w:ind w:left="33"/>
              <w:jc w:val="both"/>
              <w:rPr>
                <w:rFonts w:ascii="Times New Roman" w:hAnsi="Times New Roman" w:cs="Times New Roman"/>
                <w:lang w:eastAsia="ru-RU"/>
              </w:rPr>
            </w:pPr>
            <w:r w:rsidRPr="00FA68D2">
              <w:rPr>
                <w:rFonts w:ascii="Times New Roman" w:hAnsi="Times New Roman" w:cs="Times New Roman"/>
                <w:lang w:eastAsia="ru-RU"/>
              </w:rPr>
              <w:t>1 на административный центр сельского поселения</w:t>
            </w:r>
          </w:p>
        </w:tc>
      </w:tr>
      <w:tr w:rsidR="00920F6F" w:rsidRPr="00FA68D2" w:rsidTr="00847F49">
        <w:trPr>
          <w:trHeight w:val="659"/>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lang w:eastAsia="ru-RU"/>
              </w:rPr>
            </w:pPr>
          </w:p>
        </w:tc>
        <w:tc>
          <w:tcPr>
            <w:tcW w:w="1555" w:type="pct"/>
            <w:tcBorders>
              <w:bottom w:val="single" w:sz="4" w:space="0" w:color="auto"/>
            </w:tcBorders>
          </w:tcPr>
          <w:p w:rsidR="00920F6F" w:rsidRPr="00FA68D2" w:rsidRDefault="00920F6F" w:rsidP="00847F49">
            <w:pPr>
              <w:pStyle w:val="100"/>
              <w:rPr>
                <w:rFonts w:eastAsia="Calibri"/>
                <w:sz w:val="22"/>
                <w:szCs w:val="22"/>
                <w:lang w:eastAsia="en-US"/>
              </w:rPr>
            </w:pPr>
            <w:r w:rsidRPr="00FA68D2">
              <w:rPr>
                <w:rFonts w:eastAsia="Calibri"/>
                <w:sz w:val="22"/>
                <w:szCs w:val="22"/>
                <w:lang w:eastAsia="en-US"/>
              </w:rPr>
              <w:t>площадь территории для размещения объекта,</w:t>
            </w:r>
          </w:p>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кв. м/человек</w:t>
            </w:r>
          </w:p>
        </w:tc>
        <w:tc>
          <w:tcPr>
            <w:tcW w:w="1685" w:type="pct"/>
            <w:tcBorders>
              <w:bottom w:val="single" w:sz="4" w:space="0" w:color="auto"/>
            </w:tcBorders>
          </w:tcPr>
          <w:p w:rsidR="00920F6F" w:rsidRPr="00FA68D2" w:rsidRDefault="00920F6F" w:rsidP="00847F49">
            <w:pPr>
              <w:ind w:left="33"/>
              <w:jc w:val="both"/>
              <w:rPr>
                <w:rFonts w:ascii="Times New Roman" w:hAnsi="Times New Roman" w:cs="Times New Roman"/>
                <w:lang w:eastAsia="ru-RU"/>
              </w:rPr>
            </w:pPr>
            <w:r w:rsidRPr="00FA68D2">
              <w:rPr>
                <w:rFonts w:ascii="Times New Roman" w:hAnsi="Times New Roman" w:cs="Times New Roman"/>
                <w:lang w:eastAsia="ru-RU"/>
              </w:rPr>
              <w:t>2</w:t>
            </w:r>
          </w:p>
        </w:tc>
      </w:tr>
      <w:tr w:rsidR="00920F6F" w:rsidRPr="00FA68D2" w:rsidTr="00847F49">
        <w:trPr>
          <w:trHeight w:val="595"/>
        </w:trPr>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w:t>
            </w:r>
          </w:p>
        </w:tc>
        <w:tc>
          <w:tcPr>
            <w:tcW w:w="1481"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Пляжи*</w:t>
            </w:r>
          </w:p>
          <w:p w:rsidR="00920F6F" w:rsidRPr="00FA68D2" w:rsidRDefault="00920F6F" w:rsidP="00847F49">
            <w:pPr>
              <w:rPr>
                <w:rFonts w:ascii="Times New Roman" w:hAnsi="Times New Roman" w:cs="Times New Roman"/>
                <w:lang w:eastAsia="ru-RU"/>
              </w:rPr>
            </w:pPr>
          </w:p>
        </w:tc>
        <w:tc>
          <w:tcPr>
            <w:tcW w:w="1555" w:type="pct"/>
            <w:tcBorders>
              <w:bottom w:val="single" w:sz="4" w:space="0" w:color="auto"/>
            </w:tcBorders>
          </w:tcPr>
          <w:p w:rsidR="00920F6F" w:rsidRPr="00FA68D2" w:rsidRDefault="00920F6F" w:rsidP="00847F49">
            <w:pPr>
              <w:pStyle w:val="100"/>
              <w:rPr>
                <w:rFonts w:eastAsia="Calibri"/>
                <w:sz w:val="22"/>
                <w:szCs w:val="22"/>
                <w:lang w:eastAsia="en-US"/>
              </w:rPr>
            </w:pPr>
            <w:r w:rsidRPr="00FA68D2">
              <w:rPr>
                <w:rFonts w:eastAsia="Calibri"/>
                <w:sz w:val="22"/>
                <w:szCs w:val="22"/>
                <w:lang w:eastAsia="en-US"/>
              </w:rPr>
              <w:t>площадь территории для размещения объекта,</w:t>
            </w:r>
          </w:p>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кв. м/человек</w:t>
            </w:r>
          </w:p>
        </w:tc>
        <w:tc>
          <w:tcPr>
            <w:tcW w:w="1685" w:type="pct"/>
            <w:tcBorders>
              <w:bottom w:val="single" w:sz="4" w:space="0" w:color="auto"/>
            </w:tcBorders>
          </w:tcPr>
          <w:p w:rsidR="00920F6F" w:rsidRPr="00FA68D2" w:rsidRDefault="00920F6F" w:rsidP="00847F49">
            <w:pPr>
              <w:pStyle w:val="100"/>
              <w:rPr>
                <w:sz w:val="22"/>
                <w:szCs w:val="22"/>
              </w:rPr>
            </w:pPr>
            <w:r w:rsidRPr="00FA68D2">
              <w:rPr>
                <w:sz w:val="22"/>
                <w:szCs w:val="22"/>
              </w:rPr>
              <w:t>речных и озерных пляжей – 5</w:t>
            </w:r>
          </w:p>
          <w:p w:rsidR="00920F6F" w:rsidRPr="00FA68D2" w:rsidRDefault="00920F6F" w:rsidP="00847F49">
            <w:pPr>
              <w:ind w:left="33"/>
              <w:jc w:val="both"/>
              <w:rPr>
                <w:rFonts w:ascii="Times New Roman" w:hAnsi="Times New Roman" w:cs="Times New Roman"/>
                <w:lang w:eastAsia="ru-RU"/>
              </w:rPr>
            </w:pPr>
          </w:p>
        </w:tc>
      </w:tr>
      <w:tr w:rsidR="00920F6F" w:rsidRPr="00FA68D2" w:rsidTr="00847F49">
        <w:trPr>
          <w:trHeight w:val="528"/>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lang w:eastAsia="ru-RU"/>
              </w:rPr>
            </w:pP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протяженность береговой полосы пляжа, м/человек</w:t>
            </w:r>
          </w:p>
        </w:tc>
        <w:tc>
          <w:tcPr>
            <w:tcW w:w="1685" w:type="pct"/>
          </w:tcPr>
          <w:p w:rsidR="00920F6F" w:rsidRPr="00FA68D2" w:rsidRDefault="00920F6F" w:rsidP="00847F49">
            <w:pPr>
              <w:ind w:left="33"/>
              <w:jc w:val="both"/>
              <w:rPr>
                <w:rFonts w:ascii="Times New Roman" w:hAnsi="Times New Roman" w:cs="Times New Roman"/>
                <w:lang w:eastAsia="ru-RU"/>
              </w:rPr>
            </w:pPr>
            <w:r w:rsidRPr="00FA68D2">
              <w:rPr>
                <w:rFonts w:ascii="Times New Roman" w:hAnsi="Times New Roman" w:cs="Times New Roman"/>
              </w:rPr>
              <w:t>0,25</w:t>
            </w:r>
          </w:p>
        </w:tc>
      </w:tr>
      <w:tr w:rsidR="00920F6F" w:rsidRPr="00FA68D2" w:rsidTr="00847F49">
        <w:trPr>
          <w:trHeight w:val="528"/>
        </w:trPr>
        <w:tc>
          <w:tcPr>
            <w:tcW w:w="5000" w:type="pct"/>
            <w:gridSpan w:val="4"/>
          </w:tcPr>
          <w:p w:rsidR="00920F6F" w:rsidRPr="00FA68D2" w:rsidRDefault="00920F6F" w:rsidP="00847F49">
            <w:pPr>
              <w:ind w:left="33"/>
              <w:jc w:val="both"/>
              <w:rPr>
                <w:rFonts w:ascii="Times New Roman" w:hAnsi="Times New Roman" w:cs="Times New Roman"/>
              </w:rPr>
            </w:pPr>
            <w:r w:rsidRPr="00FA68D2">
              <w:rPr>
                <w:rFonts w:ascii="Times New Roman" w:hAnsi="Times New Roman" w:cs="Times New Roman"/>
              </w:rPr>
              <w:t>Примечания:</w:t>
            </w:r>
          </w:p>
          <w:p w:rsidR="00920F6F" w:rsidRPr="00FA68D2" w:rsidRDefault="00920F6F" w:rsidP="00847F49">
            <w:pPr>
              <w:ind w:left="33"/>
              <w:jc w:val="both"/>
              <w:rPr>
                <w:rFonts w:ascii="Times New Roman" w:hAnsi="Times New Roman" w:cs="Times New Roman"/>
              </w:rPr>
            </w:pPr>
            <w:r w:rsidRPr="00FA68D2">
              <w:rPr>
                <w:rFonts w:ascii="Times New Roman" w:hAnsi="Times New Roman" w:cs="Times New Roman"/>
              </w:rPr>
              <w:t>* – число единовременных посетителей на пляже рассчитывается с учетом коэффициента одновременной загрузки пляжа, равному 0,2</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Расчетные показатели, устанавливаемые для объектов местного значения в области благоустройства территории</w:t>
      </w:r>
    </w:p>
    <w:p w:rsidR="00920F6F" w:rsidRPr="00FA68D2" w:rsidRDefault="00920F6F" w:rsidP="00920F6F">
      <w:pPr>
        <w:pStyle w:val="a9"/>
        <w:ind w:firstLine="0"/>
      </w:pPr>
      <w:r w:rsidRPr="00FA68D2">
        <w:rPr>
          <w:lang w:eastAsia="ar-SA" w:bidi="en-US"/>
        </w:rPr>
        <w:tab/>
      </w:r>
      <w:r w:rsidRPr="00FA68D2">
        <w:t xml:space="preserve">Таблица </w:t>
      </w:r>
      <w:fldSimple w:instr=" SEQ Таблица \* ARABIC ">
        <w:r w:rsidR="00353EB0">
          <w:rPr>
            <w:noProof/>
          </w:rPr>
          <w:t>6</w:t>
        </w:r>
      </w:fldSimple>
      <w:r w:rsidRPr="00FA68D2">
        <w:t xml:space="preserve"> Расчетные показатели, устанавливаемые для объектов местного значения в области благоустройства территории</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56BA0">
        <w:trPr>
          <w:tblHeader/>
        </w:trPr>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lastRenderedPageBreak/>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579"/>
        </w:trPr>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p w:rsidR="00920F6F" w:rsidRPr="00FA68D2" w:rsidRDefault="00920F6F" w:rsidP="00847F49">
            <w:pPr>
              <w:rPr>
                <w:rFonts w:ascii="Times New Roman" w:hAnsi="Times New Roman" w:cs="Times New Roman"/>
                <w:lang w:eastAsia="ru-RU"/>
              </w:rPr>
            </w:pPr>
          </w:p>
        </w:tc>
        <w:tc>
          <w:tcPr>
            <w:tcW w:w="1481"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Озелененные территории общего пользования (парк, сад, сквер, бульвар)</w:t>
            </w:r>
          </w:p>
        </w:tc>
        <w:tc>
          <w:tcPr>
            <w:tcW w:w="1555" w:type="pct"/>
          </w:tcPr>
          <w:p w:rsidR="00920F6F" w:rsidRPr="00FA68D2" w:rsidRDefault="00920F6F" w:rsidP="00847F49">
            <w:pPr>
              <w:pStyle w:val="100"/>
              <w:rPr>
                <w:sz w:val="22"/>
                <w:szCs w:val="22"/>
              </w:rPr>
            </w:pPr>
            <w:r w:rsidRPr="00FA68D2">
              <w:rPr>
                <w:sz w:val="22"/>
                <w:szCs w:val="22"/>
              </w:rPr>
              <w:t>Уровень обеспеченности, кв. м на 1человека/количество объектов</w:t>
            </w:r>
          </w:p>
          <w:p w:rsidR="00920F6F" w:rsidRPr="00FA68D2" w:rsidRDefault="00920F6F" w:rsidP="00847F49">
            <w:pPr>
              <w:rPr>
                <w:rFonts w:ascii="Times New Roman" w:hAnsi="Times New Roman" w:cs="Times New Roman"/>
                <w:strike/>
                <w:lang w:eastAsia="ru-RU"/>
              </w:rPr>
            </w:pP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5;</w:t>
            </w:r>
          </w:p>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не менее 1 на административный центр сельского поселения</w:t>
            </w:r>
          </w:p>
        </w:tc>
      </w:tr>
      <w:tr w:rsidR="00920F6F" w:rsidRPr="00FA68D2" w:rsidTr="00847F49">
        <w:trPr>
          <w:trHeight w:val="511"/>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rPr>
            </w:pP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Размер земельного участка, га</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0,5 -1,5</w:t>
            </w:r>
          </w:p>
        </w:tc>
      </w:tr>
      <w:tr w:rsidR="00920F6F" w:rsidRPr="00FA68D2" w:rsidTr="00847F49">
        <w:trPr>
          <w:trHeight w:val="711"/>
        </w:trPr>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w:t>
            </w:r>
          </w:p>
          <w:p w:rsidR="00920F6F" w:rsidRPr="00FA68D2" w:rsidRDefault="00920F6F" w:rsidP="00847F49">
            <w:pPr>
              <w:rPr>
                <w:rFonts w:ascii="Times New Roman" w:hAnsi="Times New Roman" w:cs="Times New Roman"/>
                <w:lang w:eastAsia="ru-RU"/>
              </w:rPr>
            </w:pPr>
          </w:p>
        </w:tc>
        <w:tc>
          <w:tcPr>
            <w:tcW w:w="1481"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Детские игровые площадки</w:t>
            </w:r>
          </w:p>
        </w:tc>
        <w:tc>
          <w:tcPr>
            <w:tcW w:w="1555" w:type="pct"/>
            <w:vAlign w:val="center"/>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pStyle w:val="100"/>
              <w:rPr>
                <w:sz w:val="22"/>
                <w:szCs w:val="22"/>
              </w:rPr>
            </w:pPr>
            <w:r w:rsidRPr="00FA68D2">
              <w:rPr>
                <w:sz w:val="22"/>
                <w:szCs w:val="22"/>
              </w:rPr>
              <w:t>кв. м на 1 человека (жителя)/количество объектов</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0,5;</w:t>
            </w:r>
          </w:p>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 на населенный пункт, не являющийся административным центром сельского поселения, с численностью населения более 150 человек.</w:t>
            </w:r>
          </w:p>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Для административных центров сельских поселений количество детских игровых площадок следует рассчитывать исходя из максимально рекомендуемого размера площадки</w:t>
            </w:r>
          </w:p>
        </w:tc>
      </w:tr>
      <w:tr w:rsidR="00920F6F" w:rsidRPr="00FA68D2" w:rsidTr="00847F49">
        <w:trPr>
          <w:trHeight w:val="711"/>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rPr>
            </w:pPr>
          </w:p>
        </w:tc>
        <w:tc>
          <w:tcPr>
            <w:tcW w:w="1555" w:type="pct"/>
            <w:vAlign w:val="center"/>
          </w:tcPr>
          <w:p w:rsidR="00920F6F" w:rsidRPr="00FA68D2" w:rsidRDefault="00920F6F" w:rsidP="00847F49">
            <w:pPr>
              <w:pStyle w:val="100"/>
              <w:rPr>
                <w:sz w:val="22"/>
                <w:szCs w:val="22"/>
              </w:rPr>
            </w:pPr>
            <w:r w:rsidRPr="00FA68D2">
              <w:rPr>
                <w:sz w:val="22"/>
                <w:szCs w:val="22"/>
              </w:rPr>
              <w:t>Размер земельного участка</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максимальный размер 1 детской игровой площадки - 150 кв. м</w:t>
            </w:r>
          </w:p>
        </w:tc>
      </w:tr>
      <w:tr w:rsidR="00920F6F" w:rsidRPr="00FA68D2" w:rsidTr="00847F49">
        <w:trPr>
          <w:trHeight w:val="711"/>
        </w:trPr>
        <w:tc>
          <w:tcPr>
            <w:tcW w:w="27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3.</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Объекты освещения улиц</w:t>
            </w:r>
          </w:p>
        </w:tc>
        <w:tc>
          <w:tcPr>
            <w:tcW w:w="1555" w:type="pct"/>
            <w:vAlign w:val="center"/>
          </w:tcPr>
          <w:p w:rsidR="00461E06" w:rsidRPr="00FA68D2" w:rsidRDefault="00920F6F" w:rsidP="00461E06">
            <w:pPr>
              <w:pStyle w:val="100"/>
              <w:rPr>
                <w:strike/>
                <w:sz w:val="22"/>
                <w:szCs w:val="22"/>
              </w:rPr>
            </w:pPr>
            <w:r w:rsidRPr="00FA68D2">
              <w:rPr>
                <w:sz w:val="22"/>
                <w:szCs w:val="22"/>
              </w:rPr>
              <w:t>Уровень обеспеченности</w:t>
            </w:r>
          </w:p>
          <w:p w:rsidR="00920F6F" w:rsidRPr="00FA68D2" w:rsidRDefault="00920F6F" w:rsidP="00847F49">
            <w:pPr>
              <w:pStyle w:val="100"/>
              <w:rPr>
                <w:strike/>
                <w:sz w:val="22"/>
                <w:szCs w:val="22"/>
              </w:rPr>
            </w:pPr>
          </w:p>
        </w:tc>
        <w:tc>
          <w:tcPr>
            <w:tcW w:w="1685" w:type="pct"/>
            <w:vAlign w:val="center"/>
          </w:tcPr>
          <w:p w:rsidR="00920F6F" w:rsidRPr="00FA68D2" w:rsidRDefault="00461E06" w:rsidP="00847F49">
            <w:pPr>
              <w:rPr>
                <w:rFonts w:ascii="Times New Roman" w:hAnsi="Times New Roman" w:cs="Times New Roman"/>
                <w:lang w:eastAsia="ru-RU"/>
              </w:rPr>
            </w:pPr>
            <w:r>
              <w:rPr>
                <w:rFonts w:ascii="Times New Roman" w:hAnsi="Times New Roman" w:cs="Times New Roman"/>
                <w:lang w:eastAsia="ru-RU"/>
              </w:rPr>
              <w:t>в соответствии с СП 52.13330.2011 Естественное и искусственное освещение. Актуализированная редакция СНиП 23-05-95*</w:t>
            </w:r>
          </w:p>
        </w:tc>
      </w:tr>
    </w:tbl>
    <w:p w:rsidR="00920F6F" w:rsidRPr="00FA68D2" w:rsidRDefault="00920F6F" w:rsidP="00920F6F">
      <w:pPr>
        <w:pStyle w:val="G"/>
        <w:numPr>
          <w:ilvl w:val="0"/>
          <w:numId w:val="37"/>
        </w:numPr>
        <w:spacing w:after="0"/>
        <w:ind w:left="714" w:hanging="357"/>
        <w:rPr>
          <w:rFonts w:ascii="Times New Roman" w:hAnsi="Times New Roman"/>
        </w:rPr>
      </w:pPr>
      <w:bookmarkStart w:id="13" w:name="OLE_LINK15"/>
      <w:bookmarkStart w:id="14" w:name="OLE_LINK16"/>
      <w:r w:rsidRPr="00FA68D2">
        <w:rPr>
          <w:rFonts w:ascii="Times New Roman" w:hAnsi="Times New Roman"/>
        </w:rPr>
        <w:t xml:space="preserve">Расчетные показатели, устанавливаемые для объектов местного значения в области охраны общественного порядка </w:t>
      </w:r>
    </w:p>
    <w:p w:rsidR="00920F6F" w:rsidRPr="00FA68D2" w:rsidRDefault="00920F6F" w:rsidP="00920F6F">
      <w:pPr>
        <w:pStyle w:val="a9"/>
        <w:ind w:left="1287" w:firstLine="0"/>
        <w:jc w:val="left"/>
      </w:pPr>
      <w:r w:rsidRPr="00FA68D2">
        <w:t xml:space="preserve">Таблица </w:t>
      </w:r>
      <w:fldSimple w:instr=" SEQ Таблица \* ARABIC ">
        <w:r w:rsidR="00353EB0">
          <w:rPr>
            <w:noProof/>
          </w:rPr>
          <w:t>7</w:t>
        </w:r>
      </w:fldSimple>
      <w:r w:rsidRPr="00FA68D2">
        <w:t xml:space="preserve"> Расчетные показатели, устанавливаемые для объектов  местного значения в области охраны общественного порядка </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47F49">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545"/>
        </w:trPr>
        <w:tc>
          <w:tcPr>
            <w:tcW w:w="27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Опорные пункты охраны порядка</w:t>
            </w: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на сельское поселение</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Расчетные показатели, устанавливаемые для объектов местного значения, необходимых для обеспечения безопасности людей на водных объектах</w:t>
      </w:r>
    </w:p>
    <w:p w:rsidR="00920F6F" w:rsidRPr="00FA68D2" w:rsidRDefault="00920F6F" w:rsidP="00920F6F">
      <w:pPr>
        <w:pStyle w:val="a9"/>
        <w:ind w:left="567" w:firstLine="0"/>
      </w:pPr>
      <w:r w:rsidRPr="00FA68D2">
        <w:t xml:space="preserve">Таблица </w:t>
      </w:r>
      <w:fldSimple w:instr=" SEQ Таблица \* ARABIC ">
        <w:r w:rsidR="00353EB0">
          <w:rPr>
            <w:noProof/>
          </w:rPr>
          <w:t>8</w:t>
        </w:r>
      </w:fldSimple>
      <w:r w:rsidRPr="00FA68D2">
        <w:t xml:space="preserve"> Расчетные показатели, устанавливаемые для объектов местного значения</w:t>
      </w:r>
      <w:bookmarkEnd w:id="13"/>
      <w:bookmarkEnd w:id="14"/>
      <w:r w:rsidRPr="00FA68D2">
        <w:t>, необходимых для обеспечения безопасности людей на водных объектах</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56BA0">
        <w:trPr>
          <w:tblHeader/>
        </w:trPr>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lastRenderedPageBreak/>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758"/>
        </w:trPr>
        <w:tc>
          <w:tcPr>
            <w:tcW w:w="279"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vMerge w:val="restart"/>
          </w:tcPr>
          <w:p w:rsidR="00920F6F" w:rsidRPr="00FA68D2" w:rsidRDefault="00920F6F" w:rsidP="00847F49">
            <w:pPr>
              <w:rPr>
                <w:rFonts w:ascii="Times New Roman" w:hAnsi="Times New Roman" w:cs="Times New Roman"/>
                <w:lang w:eastAsia="ru-RU"/>
              </w:rPr>
            </w:pPr>
            <w:r w:rsidRPr="00FA68D2">
              <w:rPr>
                <w:rStyle w:val="5"/>
                <w:rFonts w:eastAsiaTheme="minorHAnsi"/>
                <w:color w:val="auto"/>
              </w:rPr>
              <w:t>Спасательные посты, станции на водных объектах (в том числе объекты оказания доврачебной медицинской помощи)</w:t>
            </w: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685" w:type="pct"/>
          </w:tcPr>
          <w:p w:rsidR="00920F6F" w:rsidRPr="00FA68D2" w:rsidRDefault="00920F6F" w:rsidP="00847F49">
            <w:pPr>
              <w:rPr>
                <w:rFonts w:ascii="Times New Roman" w:hAnsi="Times New Roman" w:cs="Times New Roman"/>
                <w:lang w:eastAsia="ru-RU"/>
              </w:rPr>
            </w:pPr>
            <w:r w:rsidRPr="00FA68D2">
              <w:rPr>
                <w:rStyle w:val="5"/>
                <w:rFonts w:eastAsiaTheme="minorHAnsi"/>
                <w:color w:val="auto"/>
              </w:rPr>
              <w:t>1 на 400 м береговой линии в местах отдыха населения</w:t>
            </w:r>
          </w:p>
        </w:tc>
      </w:tr>
      <w:tr w:rsidR="00920F6F" w:rsidRPr="00FA68D2" w:rsidTr="00847F49">
        <w:trPr>
          <w:trHeight w:val="661"/>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lang w:eastAsia="ru-RU"/>
              </w:rPr>
            </w:pP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размер земельного участка, кв.м</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25</w:t>
            </w:r>
          </w:p>
        </w:tc>
      </w:tr>
      <w:tr w:rsidR="00920F6F" w:rsidRPr="00FA68D2" w:rsidTr="00847F49">
        <w:trPr>
          <w:trHeight w:val="511"/>
        </w:trPr>
        <w:tc>
          <w:tcPr>
            <w:tcW w:w="279" w:type="pct"/>
            <w:vMerge/>
          </w:tcPr>
          <w:p w:rsidR="00920F6F" w:rsidRPr="00FA68D2" w:rsidRDefault="00920F6F" w:rsidP="00847F49">
            <w:pPr>
              <w:rPr>
                <w:rFonts w:ascii="Times New Roman" w:hAnsi="Times New Roman" w:cs="Times New Roman"/>
                <w:lang w:eastAsia="ru-RU"/>
              </w:rPr>
            </w:pPr>
          </w:p>
        </w:tc>
        <w:tc>
          <w:tcPr>
            <w:tcW w:w="1481" w:type="pct"/>
            <w:vMerge/>
          </w:tcPr>
          <w:p w:rsidR="00920F6F" w:rsidRPr="00FA68D2" w:rsidRDefault="00920F6F" w:rsidP="00847F49">
            <w:pPr>
              <w:rPr>
                <w:rFonts w:ascii="Times New Roman" w:hAnsi="Times New Roman" w:cs="Times New Roman"/>
                <w:lang w:eastAsia="ru-RU"/>
              </w:rPr>
            </w:pP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пешеходная  доступность, метров</w:t>
            </w:r>
          </w:p>
        </w:tc>
        <w:tc>
          <w:tcPr>
            <w:tcW w:w="1685" w:type="pct"/>
          </w:tcPr>
          <w:p w:rsidR="00920F6F" w:rsidRPr="00FA68D2" w:rsidRDefault="00920F6F" w:rsidP="00847F49">
            <w:pPr>
              <w:rPr>
                <w:rFonts w:ascii="Times New Roman" w:hAnsi="Times New Roman" w:cs="Times New Roman"/>
                <w:lang w:eastAsia="ru-RU"/>
              </w:rPr>
            </w:pPr>
            <w:r w:rsidRPr="00FA68D2">
              <w:rPr>
                <w:rStyle w:val="5"/>
                <w:rFonts w:eastAsiaTheme="minorHAnsi"/>
                <w:color w:val="auto"/>
                <w:lang w:val="en-US"/>
              </w:rPr>
              <w:t>8</w:t>
            </w:r>
            <w:r w:rsidRPr="00FA68D2">
              <w:rPr>
                <w:rStyle w:val="5"/>
                <w:rFonts w:eastAsiaTheme="minorHAnsi"/>
                <w:color w:val="auto"/>
              </w:rPr>
              <w:t xml:space="preserve">00 </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 xml:space="preserve">Расчетные показатели, устанавливаемые для объектов местного значения в области архивного дела </w:t>
      </w:r>
    </w:p>
    <w:p w:rsidR="00920F6F" w:rsidRPr="00FA68D2" w:rsidRDefault="00920F6F" w:rsidP="00920F6F">
      <w:pPr>
        <w:pStyle w:val="a9"/>
        <w:ind w:left="1287" w:firstLine="0"/>
      </w:pPr>
      <w:r w:rsidRPr="00FA68D2">
        <w:t xml:space="preserve">Таблица </w:t>
      </w:r>
      <w:fldSimple w:instr=" SEQ Таблица \* ARABIC ">
        <w:r w:rsidR="00353EB0">
          <w:rPr>
            <w:noProof/>
          </w:rPr>
          <w:t>9</w:t>
        </w:r>
      </w:fldSimple>
      <w:r w:rsidRPr="00FA68D2">
        <w:t xml:space="preserve"> Расчетные показатели, устанавливаемые для объектов  местного значения в области архивного дела</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47F49">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661"/>
        </w:trPr>
        <w:tc>
          <w:tcPr>
            <w:tcW w:w="27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Муниципальные архивы</w:t>
            </w:r>
          </w:p>
        </w:tc>
        <w:tc>
          <w:tcPr>
            <w:tcW w:w="155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уровень обеспеченности, объект</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на сельское поселение</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 xml:space="preserve">Расчетные показатели, устанавливаемые для объектов местного значения в области связи </w:t>
      </w:r>
    </w:p>
    <w:p w:rsidR="00920F6F" w:rsidRPr="00FA68D2" w:rsidRDefault="00920F6F" w:rsidP="00920F6F">
      <w:pPr>
        <w:pStyle w:val="a9"/>
        <w:ind w:firstLine="0"/>
      </w:pPr>
      <w:r w:rsidRPr="00FA68D2">
        <w:t xml:space="preserve">Таблица </w:t>
      </w:r>
      <w:fldSimple w:instr=" SEQ Таблица \* ARABIC ">
        <w:r w:rsidR="00353EB0">
          <w:rPr>
            <w:noProof/>
          </w:rPr>
          <w:t>10</w:t>
        </w:r>
      </w:fldSimple>
      <w:r w:rsidRPr="00FA68D2">
        <w:t xml:space="preserve"> Расчетные показатели, устанавливаемые для объектов местного значения в области связи </w:t>
      </w:r>
    </w:p>
    <w:tbl>
      <w:tblPr>
        <w:tblStyle w:val="aa"/>
        <w:tblW w:w="5000" w:type="pct"/>
        <w:tblLook w:val="04A0" w:firstRow="1" w:lastRow="0" w:firstColumn="1" w:lastColumn="0" w:noHBand="0" w:noVBand="1"/>
      </w:tblPr>
      <w:tblGrid>
        <w:gridCol w:w="531"/>
        <w:gridCol w:w="2765"/>
        <w:gridCol w:w="2903"/>
        <w:gridCol w:w="3146"/>
      </w:tblGrid>
      <w:tr w:rsidR="00920F6F" w:rsidRPr="00FA68D2" w:rsidTr="00847F49">
        <w:tc>
          <w:tcPr>
            <w:tcW w:w="27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481"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55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437"/>
        </w:trPr>
        <w:tc>
          <w:tcPr>
            <w:tcW w:w="27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Пункты коллективного доступа к сети Интернет</w:t>
            </w:r>
          </w:p>
        </w:tc>
        <w:tc>
          <w:tcPr>
            <w:tcW w:w="1555" w:type="pct"/>
            <w:vAlign w:val="center"/>
          </w:tcPr>
          <w:p w:rsidR="00920F6F" w:rsidRPr="00FA68D2" w:rsidRDefault="00920F6F" w:rsidP="00847F49">
            <w:pPr>
              <w:rPr>
                <w:rFonts w:ascii="Times New Roman" w:hAnsi="Times New Roman" w:cs="Times New Roman"/>
              </w:rPr>
            </w:pPr>
            <w:r w:rsidRPr="00FA68D2">
              <w:rPr>
                <w:rFonts w:ascii="Times New Roman" w:hAnsi="Times New Roman" w:cs="Times New Roman"/>
              </w:rPr>
              <w:t>уровень обеспеченности, объект</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на населённый пункт</w:t>
            </w:r>
          </w:p>
        </w:tc>
      </w:tr>
      <w:tr w:rsidR="00920F6F" w:rsidRPr="00FA68D2" w:rsidTr="00847F49">
        <w:trPr>
          <w:trHeight w:val="487"/>
        </w:trPr>
        <w:tc>
          <w:tcPr>
            <w:tcW w:w="27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w:t>
            </w:r>
          </w:p>
        </w:tc>
        <w:tc>
          <w:tcPr>
            <w:tcW w:w="1481"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Таксофоны (телефонная связь общего доступа)</w:t>
            </w:r>
          </w:p>
        </w:tc>
        <w:tc>
          <w:tcPr>
            <w:tcW w:w="1555" w:type="pct"/>
            <w:vAlign w:val="center"/>
          </w:tcPr>
          <w:p w:rsidR="00920F6F" w:rsidRPr="00FA68D2" w:rsidRDefault="00920F6F" w:rsidP="00847F49">
            <w:pPr>
              <w:rPr>
                <w:rFonts w:ascii="Times New Roman" w:hAnsi="Times New Roman" w:cs="Times New Roman"/>
              </w:rPr>
            </w:pPr>
            <w:r w:rsidRPr="00FA68D2">
              <w:rPr>
                <w:rFonts w:ascii="Times New Roman" w:hAnsi="Times New Roman" w:cs="Times New Roman"/>
              </w:rPr>
              <w:t>уровень обеспеченности, объект</w:t>
            </w:r>
          </w:p>
        </w:tc>
        <w:tc>
          <w:tcPr>
            <w:tcW w:w="1685"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на населённый пункт</w:t>
            </w:r>
          </w:p>
        </w:tc>
      </w:tr>
    </w:tbl>
    <w:p w:rsidR="00920F6F" w:rsidRPr="00FA68D2" w:rsidRDefault="00920F6F" w:rsidP="00920F6F">
      <w:pPr>
        <w:pStyle w:val="G"/>
        <w:numPr>
          <w:ilvl w:val="0"/>
          <w:numId w:val="37"/>
        </w:numPr>
        <w:spacing w:after="0"/>
        <w:ind w:left="714" w:hanging="357"/>
        <w:rPr>
          <w:rFonts w:ascii="Times New Roman" w:hAnsi="Times New Roman"/>
        </w:rPr>
      </w:pPr>
      <w:r w:rsidRPr="00FA68D2">
        <w:rPr>
          <w:rFonts w:ascii="Times New Roman" w:hAnsi="Times New Roman"/>
        </w:rPr>
        <w:t>Расчетные показатели, устанавливаемые для объектов торговли, предприятий бытового обслуживания и общественного питания</w:t>
      </w:r>
    </w:p>
    <w:p w:rsidR="00920F6F" w:rsidRPr="00FA68D2" w:rsidRDefault="00920F6F" w:rsidP="00920F6F">
      <w:pPr>
        <w:pStyle w:val="a9"/>
        <w:ind w:firstLine="0"/>
      </w:pPr>
      <w:r w:rsidRPr="00FA68D2">
        <w:t xml:space="preserve">Таблица </w:t>
      </w:r>
      <w:fldSimple w:instr=" SEQ Таблица \* ARABIC ">
        <w:r w:rsidR="00353EB0">
          <w:rPr>
            <w:noProof/>
          </w:rPr>
          <w:t>11</w:t>
        </w:r>
      </w:fldSimple>
      <w:r w:rsidRPr="00FA68D2">
        <w:t xml:space="preserve"> Расчетные показатели, устанавливаемые для объектов торговли, предприятий бытового обслуживания и общественного питания</w:t>
      </w:r>
    </w:p>
    <w:tbl>
      <w:tblPr>
        <w:tblStyle w:val="aa"/>
        <w:tblW w:w="5000" w:type="pct"/>
        <w:tblLook w:val="04A0" w:firstRow="1" w:lastRow="0" w:firstColumn="1" w:lastColumn="0" w:noHBand="0" w:noVBand="1"/>
      </w:tblPr>
      <w:tblGrid>
        <w:gridCol w:w="531"/>
        <w:gridCol w:w="2487"/>
        <w:gridCol w:w="3042"/>
        <w:gridCol w:w="3285"/>
      </w:tblGrid>
      <w:tr w:rsidR="00920F6F" w:rsidRPr="00FA68D2" w:rsidTr="00856BA0">
        <w:trPr>
          <w:tblHeader/>
        </w:trPr>
        <w:tc>
          <w:tcPr>
            <w:tcW w:w="278"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 п/п</w:t>
            </w:r>
          </w:p>
        </w:tc>
        <w:tc>
          <w:tcPr>
            <w:tcW w:w="1333"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вида объекта</w:t>
            </w:r>
          </w:p>
        </w:tc>
        <w:tc>
          <w:tcPr>
            <w:tcW w:w="162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Наименование нормируемого расчетного показателя, единица измерения</w:t>
            </w:r>
          </w:p>
        </w:tc>
        <w:tc>
          <w:tcPr>
            <w:tcW w:w="1759" w:type="pct"/>
          </w:tcPr>
          <w:p w:rsidR="00920F6F" w:rsidRPr="00FA68D2" w:rsidRDefault="00920F6F" w:rsidP="00847F49">
            <w:pPr>
              <w:jc w:val="center"/>
              <w:rPr>
                <w:rFonts w:ascii="Times New Roman" w:hAnsi="Times New Roman" w:cs="Times New Roman"/>
                <w:b/>
                <w:lang w:eastAsia="ru-RU"/>
              </w:rPr>
            </w:pPr>
            <w:r w:rsidRPr="00FA68D2">
              <w:rPr>
                <w:rFonts w:ascii="Times New Roman" w:hAnsi="Times New Roman" w:cs="Times New Roman"/>
                <w:b/>
                <w:lang w:eastAsia="ru-RU"/>
              </w:rPr>
              <w:t>Значение расчетного показателя</w:t>
            </w:r>
          </w:p>
        </w:tc>
      </w:tr>
      <w:tr w:rsidR="00920F6F" w:rsidRPr="00FA68D2" w:rsidTr="00847F49">
        <w:trPr>
          <w:trHeight w:val="711"/>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w:t>
            </w:r>
          </w:p>
        </w:tc>
        <w:tc>
          <w:tcPr>
            <w:tcW w:w="1333"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Объекты торговли </w:t>
            </w:r>
          </w:p>
        </w:tc>
        <w:tc>
          <w:tcPr>
            <w:tcW w:w="1629" w:type="pct"/>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rPr>
                <w:rFonts w:ascii="Times New Roman" w:hAnsi="Times New Roman" w:cs="Times New Roman"/>
                <w:strike/>
                <w:lang w:eastAsia="ru-RU"/>
              </w:rPr>
            </w:pPr>
            <w:r w:rsidRPr="00FA68D2">
              <w:rPr>
                <w:rFonts w:ascii="Times New Roman" w:hAnsi="Times New Roman" w:cs="Times New Roman"/>
              </w:rPr>
              <w:t>кв. м площади торговых объектов на 1 тыс. человек</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300</w:t>
            </w:r>
          </w:p>
        </w:tc>
      </w:tr>
      <w:tr w:rsidR="00920F6F" w:rsidRPr="00FA68D2" w:rsidTr="00847F49">
        <w:trPr>
          <w:trHeight w:val="503"/>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Размер земельного участка, га/объект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в соответствии с Приложением Д </w:t>
            </w:r>
            <w:r w:rsidRPr="00FA68D2">
              <w:rPr>
                <w:rFonts w:ascii="Times New Roman" w:hAnsi="Times New Roman" w:cs="Times New Roman"/>
                <w:sz w:val="24"/>
                <w:szCs w:val="24"/>
              </w:rPr>
              <w:t>СП 42.13330.2016</w:t>
            </w:r>
          </w:p>
        </w:tc>
      </w:tr>
      <w:tr w:rsidR="00920F6F" w:rsidRPr="00FA68D2" w:rsidTr="00847F49">
        <w:trPr>
          <w:trHeight w:val="455"/>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Пешеходная доступность, метров</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1000</w:t>
            </w:r>
          </w:p>
        </w:tc>
      </w:tr>
      <w:tr w:rsidR="00920F6F" w:rsidRPr="00FA68D2" w:rsidTr="00847F49">
        <w:trPr>
          <w:trHeight w:val="555"/>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lastRenderedPageBreak/>
              <w:t>2.</w:t>
            </w:r>
          </w:p>
        </w:tc>
        <w:tc>
          <w:tcPr>
            <w:tcW w:w="1333"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Аптеки</w:t>
            </w:r>
          </w:p>
        </w:tc>
        <w:tc>
          <w:tcPr>
            <w:tcW w:w="1629" w:type="pct"/>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rPr>
                <w:rFonts w:ascii="Times New Roman" w:hAnsi="Times New Roman" w:cs="Times New Roman"/>
                <w:strike/>
                <w:lang w:eastAsia="ru-RU"/>
              </w:rPr>
            </w:pPr>
            <w:r w:rsidRPr="00FA68D2">
              <w:rPr>
                <w:rFonts w:ascii="Times New Roman" w:hAnsi="Times New Roman" w:cs="Times New Roman"/>
              </w:rPr>
              <w:t>объект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 на административный центр сельского поселения</w:t>
            </w:r>
          </w:p>
        </w:tc>
      </w:tr>
      <w:tr w:rsidR="00920F6F" w:rsidRPr="00FA68D2" w:rsidTr="00847F49">
        <w:trPr>
          <w:trHeight w:val="563"/>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Размер земельного участка, га/объект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в соответствии с Приложением Д </w:t>
            </w:r>
            <w:r w:rsidRPr="00FA68D2">
              <w:rPr>
                <w:rFonts w:ascii="Times New Roman" w:hAnsi="Times New Roman" w:cs="Times New Roman"/>
                <w:sz w:val="24"/>
                <w:szCs w:val="24"/>
              </w:rPr>
              <w:t>СП 42.13330.2016</w:t>
            </w:r>
          </w:p>
        </w:tc>
      </w:tr>
      <w:tr w:rsidR="00920F6F" w:rsidRPr="00FA68D2" w:rsidTr="00847F49">
        <w:trPr>
          <w:trHeight w:val="539"/>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Пешеходная доступность, метров</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1000</w:t>
            </w:r>
          </w:p>
        </w:tc>
      </w:tr>
      <w:tr w:rsidR="00920F6F" w:rsidRPr="00FA68D2" w:rsidTr="00847F49">
        <w:trPr>
          <w:trHeight w:val="711"/>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3.</w:t>
            </w:r>
          </w:p>
        </w:tc>
        <w:tc>
          <w:tcPr>
            <w:tcW w:w="1333"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Предприятия общественного питания</w:t>
            </w:r>
          </w:p>
        </w:tc>
        <w:tc>
          <w:tcPr>
            <w:tcW w:w="1629" w:type="pct"/>
            <w:vAlign w:val="center"/>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pStyle w:val="100"/>
              <w:rPr>
                <w:sz w:val="22"/>
                <w:szCs w:val="22"/>
              </w:rPr>
            </w:pPr>
            <w:r w:rsidRPr="00FA68D2">
              <w:rPr>
                <w:sz w:val="22"/>
                <w:szCs w:val="22"/>
              </w:rPr>
              <w:t xml:space="preserve">посадочное место/1 тыс. человек </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10</w:t>
            </w:r>
          </w:p>
        </w:tc>
      </w:tr>
      <w:tr w:rsidR="00920F6F" w:rsidRPr="00FA68D2" w:rsidTr="00847F49">
        <w:trPr>
          <w:trHeight w:val="711"/>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vAlign w:val="center"/>
          </w:tcPr>
          <w:p w:rsidR="00920F6F" w:rsidRPr="00FA68D2" w:rsidRDefault="00920F6F" w:rsidP="00847F49">
            <w:pPr>
              <w:pStyle w:val="100"/>
              <w:rPr>
                <w:sz w:val="22"/>
                <w:szCs w:val="22"/>
              </w:rPr>
            </w:pPr>
            <w:r w:rsidRPr="00FA68D2">
              <w:rPr>
                <w:sz w:val="22"/>
                <w:szCs w:val="22"/>
              </w:rPr>
              <w:t>Размер земельного участка, га/100 посадочных мест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в соответствии с Приложением Д </w:t>
            </w:r>
            <w:r w:rsidRPr="00FA68D2">
              <w:rPr>
                <w:rFonts w:ascii="Times New Roman" w:hAnsi="Times New Roman" w:cs="Times New Roman"/>
                <w:sz w:val="24"/>
                <w:szCs w:val="24"/>
              </w:rPr>
              <w:t>СП 42.13330.2016</w:t>
            </w:r>
          </w:p>
        </w:tc>
      </w:tr>
      <w:tr w:rsidR="00920F6F" w:rsidRPr="00FA68D2" w:rsidTr="00847F49">
        <w:trPr>
          <w:trHeight w:val="711"/>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vAlign w:val="center"/>
          </w:tcPr>
          <w:p w:rsidR="00920F6F" w:rsidRPr="00FA68D2" w:rsidRDefault="00920F6F" w:rsidP="00847F49">
            <w:pPr>
              <w:pStyle w:val="100"/>
              <w:rPr>
                <w:sz w:val="22"/>
                <w:szCs w:val="22"/>
              </w:rPr>
            </w:pPr>
            <w:r w:rsidRPr="00FA68D2">
              <w:rPr>
                <w:sz w:val="22"/>
                <w:szCs w:val="22"/>
              </w:rPr>
              <w:t>Пешеходная доступность, метров</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2000</w:t>
            </w:r>
          </w:p>
        </w:tc>
      </w:tr>
      <w:tr w:rsidR="00920F6F" w:rsidRPr="00FA68D2" w:rsidTr="00847F49">
        <w:trPr>
          <w:trHeight w:val="711"/>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4.</w:t>
            </w:r>
          </w:p>
        </w:tc>
        <w:tc>
          <w:tcPr>
            <w:tcW w:w="1333"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Предприятия бытового обслуживания</w:t>
            </w:r>
          </w:p>
        </w:tc>
        <w:tc>
          <w:tcPr>
            <w:tcW w:w="1629" w:type="pct"/>
            <w:vAlign w:val="center"/>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pStyle w:val="100"/>
              <w:rPr>
                <w:sz w:val="22"/>
                <w:szCs w:val="22"/>
              </w:rPr>
            </w:pPr>
            <w:r w:rsidRPr="00FA68D2">
              <w:rPr>
                <w:sz w:val="22"/>
                <w:szCs w:val="22"/>
              </w:rPr>
              <w:t xml:space="preserve">рабочее место/ 1 тыс. человек </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7</w:t>
            </w:r>
          </w:p>
        </w:tc>
      </w:tr>
      <w:tr w:rsidR="00920F6F" w:rsidRPr="00FA68D2" w:rsidTr="00847F49">
        <w:trPr>
          <w:trHeight w:val="711"/>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vAlign w:val="center"/>
          </w:tcPr>
          <w:p w:rsidR="00920F6F" w:rsidRPr="00FA68D2" w:rsidRDefault="00920F6F" w:rsidP="00847F49">
            <w:pPr>
              <w:pStyle w:val="100"/>
              <w:rPr>
                <w:sz w:val="22"/>
                <w:szCs w:val="22"/>
              </w:rPr>
            </w:pPr>
            <w:r w:rsidRPr="00FA68D2">
              <w:rPr>
                <w:sz w:val="22"/>
                <w:szCs w:val="22"/>
              </w:rPr>
              <w:t>Размер земельного участка, га/10 рабочих мест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в соответствии с Приложением Д </w:t>
            </w:r>
            <w:r w:rsidRPr="00FA68D2">
              <w:rPr>
                <w:rFonts w:ascii="Times New Roman" w:hAnsi="Times New Roman" w:cs="Times New Roman"/>
                <w:sz w:val="24"/>
                <w:szCs w:val="24"/>
              </w:rPr>
              <w:t>СП 42.13330.2016</w:t>
            </w:r>
          </w:p>
        </w:tc>
      </w:tr>
      <w:tr w:rsidR="00920F6F" w:rsidRPr="00FA68D2" w:rsidTr="00847F49">
        <w:trPr>
          <w:trHeight w:val="711"/>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vAlign w:val="center"/>
          </w:tcPr>
          <w:p w:rsidR="00920F6F" w:rsidRPr="00FA68D2" w:rsidRDefault="00920F6F" w:rsidP="00847F49">
            <w:pPr>
              <w:pStyle w:val="100"/>
              <w:rPr>
                <w:sz w:val="22"/>
                <w:szCs w:val="22"/>
              </w:rPr>
            </w:pPr>
            <w:r w:rsidRPr="00FA68D2">
              <w:rPr>
                <w:sz w:val="22"/>
                <w:szCs w:val="22"/>
              </w:rPr>
              <w:t>Пешеходная доступность, метров</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2000</w:t>
            </w:r>
          </w:p>
        </w:tc>
      </w:tr>
      <w:tr w:rsidR="00920F6F" w:rsidRPr="00FA68D2" w:rsidTr="00847F49">
        <w:trPr>
          <w:trHeight w:val="711"/>
        </w:trPr>
        <w:tc>
          <w:tcPr>
            <w:tcW w:w="278"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5.</w:t>
            </w:r>
          </w:p>
        </w:tc>
        <w:tc>
          <w:tcPr>
            <w:tcW w:w="1333" w:type="pct"/>
            <w:vMerge w:val="restar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rPr>
              <w:t>Бани</w:t>
            </w:r>
          </w:p>
        </w:tc>
        <w:tc>
          <w:tcPr>
            <w:tcW w:w="1629" w:type="pct"/>
            <w:vAlign w:val="center"/>
          </w:tcPr>
          <w:p w:rsidR="00920F6F" w:rsidRPr="00FA68D2" w:rsidRDefault="00920F6F" w:rsidP="00847F49">
            <w:pPr>
              <w:pStyle w:val="100"/>
              <w:rPr>
                <w:sz w:val="22"/>
                <w:szCs w:val="22"/>
              </w:rPr>
            </w:pPr>
            <w:r w:rsidRPr="00FA68D2">
              <w:rPr>
                <w:sz w:val="22"/>
                <w:szCs w:val="22"/>
              </w:rPr>
              <w:t xml:space="preserve">Уровень обеспеченности, </w:t>
            </w:r>
          </w:p>
          <w:p w:rsidR="00920F6F" w:rsidRPr="00FA68D2" w:rsidRDefault="00920F6F" w:rsidP="00847F49">
            <w:pPr>
              <w:pStyle w:val="100"/>
              <w:rPr>
                <w:sz w:val="22"/>
                <w:szCs w:val="22"/>
              </w:rPr>
            </w:pPr>
            <w:r w:rsidRPr="00FA68D2">
              <w:rPr>
                <w:sz w:val="22"/>
                <w:szCs w:val="22"/>
              </w:rPr>
              <w:t xml:space="preserve">помывочное место/1 тыс. человек </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7</w:t>
            </w:r>
          </w:p>
        </w:tc>
      </w:tr>
      <w:tr w:rsidR="00920F6F" w:rsidRPr="00FA68D2" w:rsidTr="00847F49">
        <w:trPr>
          <w:trHeight w:val="711"/>
        </w:trPr>
        <w:tc>
          <w:tcPr>
            <w:tcW w:w="278" w:type="pct"/>
            <w:vMerge/>
          </w:tcPr>
          <w:p w:rsidR="00920F6F" w:rsidRPr="00FA68D2" w:rsidRDefault="00920F6F" w:rsidP="00847F49">
            <w:pPr>
              <w:rPr>
                <w:rFonts w:ascii="Times New Roman" w:hAnsi="Times New Roman" w:cs="Times New Roman"/>
                <w:lang w:eastAsia="ru-RU"/>
              </w:rPr>
            </w:pPr>
          </w:p>
        </w:tc>
        <w:tc>
          <w:tcPr>
            <w:tcW w:w="1333" w:type="pct"/>
            <w:vMerge/>
          </w:tcPr>
          <w:p w:rsidR="00920F6F" w:rsidRPr="00FA68D2" w:rsidRDefault="00920F6F" w:rsidP="00847F49">
            <w:pPr>
              <w:rPr>
                <w:rFonts w:ascii="Times New Roman" w:hAnsi="Times New Roman" w:cs="Times New Roman"/>
              </w:rPr>
            </w:pPr>
          </w:p>
        </w:tc>
        <w:tc>
          <w:tcPr>
            <w:tcW w:w="1629" w:type="pct"/>
            <w:vAlign w:val="center"/>
          </w:tcPr>
          <w:p w:rsidR="00920F6F" w:rsidRPr="00FA68D2" w:rsidRDefault="00920F6F" w:rsidP="00847F49">
            <w:pPr>
              <w:pStyle w:val="100"/>
              <w:rPr>
                <w:sz w:val="22"/>
                <w:szCs w:val="22"/>
              </w:rPr>
            </w:pPr>
            <w:r w:rsidRPr="00FA68D2">
              <w:rPr>
                <w:sz w:val="22"/>
                <w:szCs w:val="22"/>
              </w:rPr>
              <w:t>Размер земельного участка, га/объект</w:t>
            </w:r>
          </w:p>
        </w:tc>
        <w:tc>
          <w:tcPr>
            <w:tcW w:w="1759" w:type="pct"/>
          </w:tcPr>
          <w:p w:rsidR="00920F6F" w:rsidRPr="00FA68D2" w:rsidRDefault="00920F6F" w:rsidP="00847F49">
            <w:pPr>
              <w:rPr>
                <w:rFonts w:ascii="Times New Roman" w:hAnsi="Times New Roman" w:cs="Times New Roman"/>
                <w:lang w:eastAsia="ru-RU"/>
              </w:rPr>
            </w:pPr>
            <w:r w:rsidRPr="00FA68D2">
              <w:rPr>
                <w:rFonts w:ascii="Times New Roman" w:hAnsi="Times New Roman" w:cs="Times New Roman"/>
                <w:lang w:eastAsia="ru-RU"/>
              </w:rPr>
              <w:t xml:space="preserve">в соответствии с Приложением Д </w:t>
            </w:r>
            <w:r w:rsidRPr="00FA68D2">
              <w:rPr>
                <w:rFonts w:ascii="Times New Roman" w:hAnsi="Times New Roman" w:cs="Times New Roman"/>
                <w:sz w:val="24"/>
                <w:szCs w:val="24"/>
              </w:rPr>
              <w:t>СП 42.13330.2016</w:t>
            </w:r>
          </w:p>
        </w:tc>
      </w:tr>
    </w:tbl>
    <w:p w:rsidR="00920F6F" w:rsidRDefault="00920F6F" w:rsidP="00920F6F">
      <w:pPr>
        <w:pStyle w:val="G"/>
        <w:spacing w:line="360" w:lineRule="auto"/>
        <w:ind w:firstLine="0"/>
        <w:rPr>
          <w:rFonts w:ascii="Times New Roman" w:hAnsi="Times New Roman"/>
        </w:rPr>
      </w:pPr>
    </w:p>
    <w:p w:rsidR="00920F6F" w:rsidRDefault="00920F6F" w:rsidP="00920F6F">
      <w:pPr>
        <w:tabs>
          <w:tab w:val="left" w:pos="3105"/>
        </w:tabs>
        <w:rPr>
          <w:lang w:eastAsia="ar-SA" w:bidi="en-US"/>
        </w:rPr>
      </w:pPr>
    </w:p>
    <w:p w:rsidR="00920F6F" w:rsidRPr="00A10BD1" w:rsidRDefault="00920F6F" w:rsidP="00920F6F">
      <w:pPr>
        <w:pageBreakBefore/>
        <w:spacing w:after="0" w:line="240" w:lineRule="auto"/>
        <w:jc w:val="center"/>
        <w:rPr>
          <w:rFonts w:ascii="Times New Roman" w:hAnsi="Times New Roman" w:cs="Times New Roman"/>
          <w:i/>
          <w:sz w:val="24"/>
          <w:szCs w:val="24"/>
        </w:rPr>
      </w:pPr>
      <w:r w:rsidRPr="00A10BD1">
        <w:rPr>
          <w:rFonts w:ascii="Times New Roman" w:hAnsi="Times New Roman" w:cs="Times New Roman"/>
          <w:i/>
          <w:sz w:val="24"/>
          <w:szCs w:val="24"/>
        </w:rPr>
        <w:lastRenderedPageBreak/>
        <w:t>Объекты местного значения, связанные с правами органов местного самоуправления сельского поселения, на решение вопросов, не отнесенных к вопросам местного значения сельского поселения</w:t>
      </w:r>
    </w:p>
    <w:p w:rsidR="00920F6F" w:rsidRDefault="00920F6F" w:rsidP="00920F6F">
      <w:pPr>
        <w:pStyle w:val="G"/>
        <w:numPr>
          <w:ilvl w:val="0"/>
          <w:numId w:val="41"/>
        </w:numPr>
        <w:spacing w:before="0" w:after="0"/>
        <w:rPr>
          <w:rFonts w:ascii="Times New Roman" w:hAnsi="Times New Roman"/>
        </w:rPr>
      </w:pPr>
      <w:r w:rsidRPr="004E6193">
        <w:rPr>
          <w:rFonts w:ascii="Times New Roman" w:hAnsi="Times New Roman"/>
        </w:rPr>
        <w:t>Расчетные показатели, устанавливаемые для объектов местного значения</w:t>
      </w:r>
      <w:r>
        <w:rPr>
          <w:rFonts w:ascii="Times New Roman" w:hAnsi="Times New Roman"/>
        </w:rPr>
        <w:t xml:space="preserve"> в области музейного дела</w:t>
      </w:r>
    </w:p>
    <w:p w:rsidR="00F17424" w:rsidRDefault="00920F6F" w:rsidP="00F17424">
      <w:pPr>
        <w:pStyle w:val="a9"/>
        <w:ind w:firstLine="0"/>
      </w:pPr>
      <w:r>
        <w:rPr>
          <w:lang w:eastAsia="ar-SA" w:bidi="en-US"/>
        </w:rPr>
        <w:tab/>
      </w:r>
      <w:r>
        <w:t xml:space="preserve">Таблица </w:t>
      </w:r>
      <w:fldSimple w:instr=" SEQ Таблица \* ARABIC ">
        <w:r w:rsidR="00353EB0">
          <w:rPr>
            <w:noProof/>
          </w:rPr>
          <w:t>12</w:t>
        </w:r>
      </w:fldSimple>
      <w:r>
        <w:t xml:space="preserve"> Расчетные показатели, устанавливаемые для объектов местного значения в области музейного дела</w:t>
      </w:r>
    </w:p>
    <w:p w:rsidR="00936DEC" w:rsidRPr="00936DEC" w:rsidRDefault="00936DEC" w:rsidP="00936DEC">
      <w:pPr>
        <w:rPr>
          <w:lang w:eastAsia="ru-RU"/>
        </w:rPr>
      </w:pPr>
    </w:p>
    <w:tbl>
      <w:tblPr>
        <w:tblStyle w:val="aa"/>
        <w:tblW w:w="5000" w:type="pct"/>
        <w:tblLook w:val="04A0" w:firstRow="1" w:lastRow="0" w:firstColumn="1" w:lastColumn="0" w:noHBand="0" w:noVBand="1"/>
      </w:tblPr>
      <w:tblGrid>
        <w:gridCol w:w="531"/>
        <w:gridCol w:w="2765"/>
        <w:gridCol w:w="2903"/>
        <w:gridCol w:w="3146"/>
      </w:tblGrid>
      <w:tr w:rsidR="00936DEC" w:rsidRPr="00E034BC" w:rsidTr="00752601">
        <w:tc>
          <w:tcPr>
            <w:tcW w:w="279" w:type="pct"/>
          </w:tcPr>
          <w:p w:rsidR="00936DEC" w:rsidRPr="00E034BC" w:rsidRDefault="00936DEC" w:rsidP="00752601">
            <w:pPr>
              <w:jc w:val="center"/>
              <w:rPr>
                <w:rFonts w:ascii="Times New Roman" w:hAnsi="Times New Roman" w:cs="Times New Roman"/>
                <w:b/>
                <w:lang w:eastAsia="ru-RU"/>
              </w:rPr>
            </w:pPr>
            <w:r w:rsidRPr="00E034BC">
              <w:rPr>
                <w:rFonts w:ascii="Times New Roman" w:hAnsi="Times New Roman" w:cs="Times New Roman"/>
                <w:b/>
                <w:lang w:eastAsia="ru-RU"/>
              </w:rPr>
              <w:t>№ п/п</w:t>
            </w:r>
          </w:p>
        </w:tc>
        <w:tc>
          <w:tcPr>
            <w:tcW w:w="1481" w:type="pct"/>
          </w:tcPr>
          <w:p w:rsidR="00936DEC" w:rsidRPr="00E034BC" w:rsidRDefault="00936DEC" w:rsidP="00752601">
            <w:pPr>
              <w:jc w:val="center"/>
              <w:rPr>
                <w:rFonts w:ascii="Times New Roman" w:hAnsi="Times New Roman" w:cs="Times New Roman"/>
                <w:b/>
                <w:lang w:eastAsia="ru-RU"/>
              </w:rPr>
            </w:pPr>
            <w:r w:rsidRPr="00E034BC">
              <w:rPr>
                <w:rFonts w:ascii="Times New Roman" w:hAnsi="Times New Roman" w:cs="Times New Roman"/>
                <w:b/>
                <w:lang w:eastAsia="ru-RU"/>
              </w:rPr>
              <w:t>Наименование вида объекта</w:t>
            </w:r>
          </w:p>
        </w:tc>
        <w:tc>
          <w:tcPr>
            <w:tcW w:w="1555" w:type="pct"/>
          </w:tcPr>
          <w:p w:rsidR="00936DEC" w:rsidRPr="00E034BC" w:rsidRDefault="00936DEC" w:rsidP="00752601">
            <w:pPr>
              <w:jc w:val="center"/>
              <w:rPr>
                <w:rFonts w:ascii="Times New Roman" w:hAnsi="Times New Roman" w:cs="Times New Roman"/>
                <w:b/>
                <w:lang w:eastAsia="ru-RU"/>
              </w:rPr>
            </w:pPr>
            <w:r w:rsidRPr="00E034BC">
              <w:rPr>
                <w:rFonts w:ascii="Times New Roman" w:hAnsi="Times New Roman" w:cs="Times New Roman"/>
                <w:b/>
                <w:lang w:eastAsia="ru-RU"/>
              </w:rPr>
              <w:t>Наименование нормируемого расчетного показателя, единица измерения</w:t>
            </w:r>
          </w:p>
        </w:tc>
        <w:tc>
          <w:tcPr>
            <w:tcW w:w="1685" w:type="pct"/>
          </w:tcPr>
          <w:p w:rsidR="00936DEC" w:rsidRPr="00E034BC" w:rsidRDefault="00936DEC" w:rsidP="00752601">
            <w:pPr>
              <w:jc w:val="center"/>
              <w:rPr>
                <w:rFonts w:ascii="Times New Roman" w:hAnsi="Times New Roman" w:cs="Times New Roman"/>
                <w:b/>
                <w:lang w:eastAsia="ru-RU"/>
              </w:rPr>
            </w:pPr>
            <w:r w:rsidRPr="00E034BC">
              <w:rPr>
                <w:rFonts w:ascii="Times New Roman" w:hAnsi="Times New Roman" w:cs="Times New Roman"/>
                <w:b/>
                <w:lang w:eastAsia="ru-RU"/>
              </w:rPr>
              <w:t>Значение расчетного показателя</w:t>
            </w:r>
          </w:p>
        </w:tc>
      </w:tr>
      <w:tr w:rsidR="00936DEC" w:rsidRPr="00E034BC" w:rsidTr="00752601">
        <w:trPr>
          <w:trHeight w:val="711"/>
        </w:trPr>
        <w:tc>
          <w:tcPr>
            <w:tcW w:w="279" w:type="pct"/>
          </w:tcPr>
          <w:p w:rsidR="00936DEC" w:rsidRPr="00E034BC" w:rsidRDefault="00936DEC" w:rsidP="00752601">
            <w:pPr>
              <w:rPr>
                <w:rFonts w:ascii="Times New Roman" w:hAnsi="Times New Roman" w:cs="Times New Roman"/>
                <w:lang w:eastAsia="ru-RU"/>
              </w:rPr>
            </w:pPr>
            <w:r w:rsidRPr="00E034BC">
              <w:rPr>
                <w:rFonts w:ascii="Times New Roman" w:hAnsi="Times New Roman" w:cs="Times New Roman"/>
                <w:lang w:eastAsia="ru-RU"/>
              </w:rPr>
              <w:t>1.</w:t>
            </w:r>
          </w:p>
        </w:tc>
        <w:tc>
          <w:tcPr>
            <w:tcW w:w="1481" w:type="pct"/>
            <w:vAlign w:val="center"/>
          </w:tcPr>
          <w:p w:rsidR="00936DEC" w:rsidRPr="00E034BC" w:rsidRDefault="00936DEC" w:rsidP="00752601">
            <w:pPr>
              <w:rPr>
                <w:rFonts w:ascii="Times New Roman" w:hAnsi="Times New Roman" w:cs="Times New Roman"/>
                <w:lang w:eastAsia="ru-RU"/>
              </w:rPr>
            </w:pPr>
            <w:r w:rsidRPr="00E034BC">
              <w:rPr>
                <w:rFonts w:ascii="Times New Roman" w:hAnsi="Times New Roman" w:cs="Times New Roman"/>
                <w:lang w:eastAsia="ru-RU"/>
              </w:rPr>
              <w:t>Муниципальный музей</w:t>
            </w:r>
            <w:r>
              <w:rPr>
                <w:rFonts w:ascii="Times New Roman" w:hAnsi="Times New Roman" w:cs="Times New Roman"/>
                <w:lang w:eastAsia="ru-RU"/>
              </w:rPr>
              <w:t>*</w:t>
            </w:r>
          </w:p>
        </w:tc>
        <w:tc>
          <w:tcPr>
            <w:tcW w:w="1555" w:type="pct"/>
            <w:vAlign w:val="center"/>
          </w:tcPr>
          <w:p w:rsidR="00936DEC" w:rsidRPr="00E034BC" w:rsidRDefault="00936DEC" w:rsidP="00752601">
            <w:pPr>
              <w:pStyle w:val="100"/>
              <w:rPr>
                <w:sz w:val="22"/>
                <w:szCs w:val="22"/>
              </w:rPr>
            </w:pPr>
            <w:r w:rsidRPr="00E034BC">
              <w:rPr>
                <w:sz w:val="22"/>
                <w:szCs w:val="22"/>
              </w:rPr>
              <w:t xml:space="preserve">Уровень обеспеченности, </w:t>
            </w:r>
          </w:p>
          <w:p w:rsidR="00936DEC" w:rsidRPr="00E034BC" w:rsidRDefault="00936DEC" w:rsidP="00752601">
            <w:pPr>
              <w:pStyle w:val="100"/>
              <w:rPr>
                <w:sz w:val="22"/>
                <w:szCs w:val="22"/>
              </w:rPr>
            </w:pPr>
            <w:r w:rsidRPr="00E034BC">
              <w:rPr>
                <w:sz w:val="22"/>
                <w:szCs w:val="22"/>
              </w:rPr>
              <w:t>объект</w:t>
            </w:r>
          </w:p>
        </w:tc>
        <w:tc>
          <w:tcPr>
            <w:tcW w:w="1685" w:type="pct"/>
            <w:vAlign w:val="center"/>
          </w:tcPr>
          <w:p w:rsidR="00936DEC" w:rsidRPr="00E034BC" w:rsidRDefault="00936DEC" w:rsidP="00752601">
            <w:pPr>
              <w:rPr>
                <w:rFonts w:ascii="Times New Roman" w:hAnsi="Times New Roman" w:cs="Times New Roman"/>
                <w:lang w:eastAsia="ru-RU"/>
              </w:rPr>
            </w:pPr>
            <w:r w:rsidRPr="00E034BC">
              <w:rPr>
                <w:rFonts w:ascii="Times New Roman" w:hAnsi="Times New Roman" w:cs="Times New Roman"/>
                <w:lang w:eastAsia="ru-RU"/>
              </w:rPr>
              <w:t xml:space="preserve">1на </w:t>
            </w:r>
            <w:r>
              <w:rPr>
                <w:rFonts w:ascii="Times New Roman" w:hAnsi="Times New Roman" w:cs="Times New Roman"/>
                <w:lang w:eastAsia="ru-RU"/>
              </w:rPr>
              <w:t xml:space="preserve">сельское </w:t>
            </w:r>
            <w:r w:rsidRPr="00E034BC">
              <w:rPr>
                <w:rFonts w:ascii="Times New Roman" w:hAnsi="Times New Roman" w:cs="Times New Roman"/>
                <w:lang w:eastAsia="ru-RU"/>
              </w:rPr>
              <w:t>поселение</w:t>
            </w:r>
          </w:p>
        </w:tc>
      </w:tr>
      <w:tr w:rsidR="00936DEC" w:rsidRPr="00E034BC" w:rsidTr="00752601">
        <w:trPr>
          <w:trHeight w:val="711"/>
        </w:trPr>
        <w:tc>
          <w:tcPr>
            <w:tcW w:w="5000" w:type="pct"/>
            <w:gridSpan w:val="4"/>
          </w:tcPr>
          <w:p w:rsidR="00936DEC" w:rsidRPr="0037513C" w:rsidRDefault="00936DEC" w:rsidP="00752601">
            <w:pPr>
              <w:ind w:left="33"/>
              <w:jc w:val="both"/>
              <w:rPr>
                <w:rFonts w:ascii="Times New Roman" w:hAnsi="Times New Roman" w:cs="Times New Roman"/>
              </w:rPr>
            </w:pPr>
            <w:r w:rsidRPr="0037513C">
              <w:rPr>
                <w:rFonts w:ascii="Times New Roman" w:hAnsi="Times New Roman" w:cs="Times New Roman"/>
              </w:rPr>
              <w:t>Примечания:</w:t>
            </w:r>
          </w:p>
          <w:p w:rsidR="00936DEC" w:rsidRPr="00E034BC" w:rsidRDefault="00936DEC" w:rsidP="00752601">
            <w:pPr>
              <w:rPr>
                <w:rFonts w:ascii="Times New Roman" w:hAnsi="Times New Roman" w:cs="Times New Roman"/>
              </w:rPr>
            </w:pPr>
            <w:r w:rsidRPr="0037513C">
              <w:rPr>
                <w:rFonts w:ascii="Times New Roman" w:hAnsi="Times New Roman" w:cs="Times New Roman"/>
              </w:rPr>
              <w:t>* –</w:t>
            </w:r>
            <w:r>
              <w:rPr>
                <w:rFonts w:ascii="Times New Roman" w:hAnsi="Times New Roman" w:cs="Times New Roman"/>
              </w:rPr>
              <w:t xml:space="preserve"> м</w:t>
            </w:r>
            <w:r w:rsidRPr="00CC2D6C">
              <w:rPr>
                <w:rFonts w:ascii="Times New Roman" w:hAnsi="Times New Roman" w:cs="Times New Roman"/>
              </w:rPr>
              <w:t xml:space="preserve">униципальный музей может размещаться в виде встроенного помещения при общественном здании </w:t>
            </w:r>
            <w:r>
              <w:rPr>
                <w:rFonts w:ascii="Times New Roman" w:hAnsi="Times New Roman" w:cs="Times New Roman"/>
              </w:rPr>
              <w:t>или учреждении культуры</w:t>
            </w:r>
          </w:p>
        </w:tc>
      </w:tr>
    </w:tbl>
    <w:p w:rsidR="00936DEC" w:rsidRDefault="00936DEC" w:rsidP="00936DEC">
      <w:pPr>
        <w:rPr>
          <w:lang w:eastAsia="ru-RU"/>
        </w:rPr>
      </w:pPr>
    </w:p>
    <w:p w:rsidR="00936DEC" w:rsidRPr="00936DEC" w:rsidRDefault="00936DEC" w:rsidP="00752601">
      <w:pPr>
        <w:pStyle w:val="ab"/>
        <w:numPr>
          <w:ilvl w:val="0"/>
          <w:numId w:val="41"/>
        </w:numPr>
        <w:tabs>
          <w:tab w:val="left" w:pos="709"/>
        </w:tabs>
        <w:spacing w:after="0"/>
        <w:ind w:left="709" w:right="-143"/>
        <w:jc w:val="both"/>
        <w:rPr>
          <w:rFonts w:ascii="Times New Roman" w:eastAsia="Times New Roman" w:hAnsi="Times New Roman" w:cs="Times New Roman"/>
          <w:i/>
          <w:sz w:val="24"/>
          <w:szCs w:val="24"/>
          <w:lang w:eastAsia="ar-SA" w:bidi="en-US"/>
        </w:rPr>
      </w:pPr>
      <w:r w:rsidRPr="00E463B0">
        <w:rPr>
          <w:rFonts w:ascii="Times New Roman" w:eastAsia="Times New Roman" w:hAnsi="Times New Roman" w:cs="Times New Roman"/>
          <w:sz w:val="24"/>
          <w:szCs w:val="24"/>
          <w:lang w:eastAsia="ar-SA" w:bidi="en-US"/>
        </w:rPr>
        <w:t>Расчетные показатели, устанавливаемые для объектов местного значения</w:t>
      </w:r>
      <w:r w:rsidR="00E463B0">
        <w:rPr>
          <w:rFonts w:ascii="Times New Roman" w:eastAsia="Times New Roman" w:hAnsi="Times New Roman" w:cs="Times New Roman"/>
          <w:sz w:val="24"/>
          <w:szCs w:val="24"/>
          <w:lang w:eastAsia="ar-SA" w:bidi="en-US"/>
        </w:rPr>
        <w:t xml:space="preserve"> </w:t>
      </w:r>
      <w:r w:rsidRPr="00936DEC">
        <w:rPr>
          <w:rFonts w:ascii="Times New Roman" w:eastAsia="Times New Roman" w:hAnsi="Times New Roman" w:cs="Times New Roman"/>
          <w:sz w:val="24"/>
          <w:szCs w:val="24"/>
          <w:lang w:eastAsia="ar-SA" w:bidi="en-US"/>
        </w:rPr>
        <w:t>в области спорта</w:t>
      </w:r>
      <w:r w:rsidR="00E463B0">
        <w:rPr>
          <w:rFonts w:ascii="Times New Roman" w:eastAsia="Times New Roman" w:hAnsi="Times New Roman" w:cs="Times New Roman"/>
          <w:sz w:val="24"/>
          <w:szCs w:val="24"/>
          <w:lang w:eastAsia="ar-SA" w:bidi="en-US"/>
        </w:rPr>
        <w:t xml:space="preserve"> </w:t>
      </w:r>
      <w:r w:rsidR="00E463B0">
        <w:rPr>
          <w:rFonts w:ascii="Times New Roman" w:eastAsia="Times New Roman" w:hAnsi="Times New Roman" w:cs="Times New Roman"/>
          <w:i/>
          <w:sz w:val="24"/>
          <w:szCs w:val="24"/>
          <w:lang w:eastAsia="ar-SA" w:bidi="en-US"/>
        </w:rPr>
        <w:t>(пункт внесен решением</w:t>
      </w:r>
      <w:r w:rsidR="00E463B0" w:rsidRPr="00E463B0">
        <w:rPr>
          <w:rFonts w:ascii="Times New Roman" w:eastAsia="Times New Roman" w:hAnsi="Times New Roman" w:cs="Times New Roman"/>
          <w:i/>
          <w:sz w:val="24"/>
          <w:szCs w:val="24"/>
          <w:lang w:eastAsia="ar-SA" w:bidi="en-US"/>
        </w:rPr>
        <w:t xml:space="preserve"> №4 от 28.11.2024)</w:t>
      </w:r>
    </w:p>
    <w:p w:rsidR="00936DEC" w:rsidRPr="00936DEC" w:rsidRDefault="00936DEC" w:rsidP="00936DEC">
      <w:pPr>
        <w:spacing w:before="120" w:after="0"/>
        <w:jc w:val="center"/>
        <w:rPr>
          <w:rFonts w:ascii="Times New Roman" w:eastAsia="Times New Roman" w:hAnsi="Times New Roman" w:cs="Times New Roman"/>
          <w:b/>
          <w:bCs/>
          <w:sz w:val="24"/>
          <w:szCs w:val="24"/>
          <w:lang w:eastAsia="ru-RU"/>
        </w:rPr>
      </w:pPr>
      <w:r w:rsidRPr="00936DEC">
        <w:rPr>
          <w:rFonts w:ascii="Times New Roman" w:eastAsia="Times New Roman" w:hAnsi="Times New Roman" w:cs="Times New Roman"/>
          <w:b/>
          <w:bCs/>
          <w:sz w:val="24"/>
          <w:szCs w:val="24"/>
          <w:lang w:eastAsia="ru-RU"/>
        </w:rPr>
        <w:t xml:space="preserve">Таблица </w:t>
      </w:r>
      <w:r w:rsidRPr="00936DEC">
        <w:rPr>
          <w:rFonts w:ascii="Times New Roman" w:eastAsia="Times New Roman" w:hAnsi="Times New Roman" w:cs="Times New Roman"/>
          <w:b/>
          <w:bCs/>
          <w:sz w:val="24"/>
          <w:szCs w:val="24"/>
          <w:lang w:eastAsia="ru-RU"/>
        </w:rPr>
        <w:fldChar w:fldCharType="begin"/>
      </w:r>
      <w:r w:rsidRPr="00936DEC">
        <w:rPr>
          <w:rFonts w:ascii="Times New Roman" w:eastAsia="Times New Roman" w:hAnsi="Times New Roman" w:cs="Times New Roman"/>
          <w:b/>
          <w:bCs/>
          <w:sz w:val="24"/>
          <w:szCs w:val="24"/>
          <w:lang w:eastAsia="ru-RU"/>
        </w:rPr>
        <w:instrText xml:space="preserve"> SEQ Таблица \* ARABIC </w:instrText>
      </w:r>
      <w:r w:rsidRPr="00936DEC">
        <w:rPr>
          <w:rFonts w:ascii="Times New Roman" w:eastAsia="Times New Roman" w:hAnsi="Times New Roman" w:cs="Times New Roman"/>
          <w:b/>
          <w:bCs/>
          <w:sz w:val="24"/>
          <w:szCs w:val="24"/>
          <w:lang w:eastAsia="ru-RU"/>
        </w:rPr>
        <w:fldChar w:fldCharType="separate"/>
      </w:r>
      <w:r w:rsidRPr="00936DEC">
        <w:rPr>
          <w:rFonts w:ascii="Times New Roman" w:eastAsia="Times New Roman" w:hAnsi="Times New Roman" w:cs="Times New Roman"/>
          <w:b/>
          <w:bCs/>
          <w:noProof/>
          <w:sz w:val="24"/>
          <w:szCs w:val="24"/>
          <w:lang w:eastAsia="ru-RU"/>
        </w:rPr>
        <w:t>1</w:t>
      </w:r>
      <w:r w:rsidRPr="00936DEC">
        <w:rPr>
          <w:rFonts w:ascii="Times New Roman" w:eastAsia="Times New Roman" w:hAnsi="Times New Roman" w:cs="Times New Roman"/>
          <w:b/>
          <w:bCs/>
          <w:noProof/>
          <w:sz w:val="24"/>
          <w:szCs w:val="24"/>
          <w:lang w:eastAsia="ru-RU"/>
        </w:rPr>
        <w:fldChar w:fldCharType="end"/>
      </w:r>
      <w:r w:rsidRPr="00936DEC">
        <w:rPr>
          <w:rFonts w:ascii="Times New Roman" w:eastAsia="Times New Roman" w:hAnsi="Times New Roman" w:cs="Times New Roman"/>
          <w:b/>
          <w:bCs/>
          <w:noProof/>
          <w:sz w:val="24"/>
          <w:szCs w:val="24"/>
          <w:lang w:eastAsia="ru-RU"/>
        </w:rPr>
        <w:t>2/1</w:t>
      </w:r>
      <w:r w:rsidRPr="00936DEC">
        <w:rPr>
          <w:rFonts w:ascii="Times New Roman" w:eastAsia="Times New Roman" w:hAnsi="Times New Roman" w:cs="Times New Roman"/>
          <w:b/>
          <w:bCs/>
          <w:sz w:val="24"/>
          <w:szCs w:val="24"/>
          <w:lang w:eastAsia="ru-RU"/>
        </w:rPr>
        <w:t xml:space="preserve"> Расчетные показатели, устанавливаемые для объектов местного значения в области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736"/>
        <w:gridCol w:w="2458"/>
      </w:tblGrid>
      <w:tr w:rsidR="00936DEC" w:rsidRPr="00936DEC" w:rsidTr="00752601">
        <w:trPr>
          <w:trHeight w:val="338"/>
        </w:trPr>
        <w:tc>
          <w:tcPr>
            <w:tcW w:w="1686" w:type="pct"/>
            <w:tcBorders>
              <w:top w:val="single" w:sz="4" w:space="0" w:color="auto"/>
              <w:left w:val="single" w:sz="4" w:space="0" w:color="auto"/>
              <w:bottom w:val="single" w:sz="4" w:space="0" w:color="auto"/>
              <w:right w:val="single" w:sz="4" w:space="0" w:color="auto"/>
            </w:tcBorders>
            <w:shd w:val="clear" w:color="auto" w:fill="auto"/>
            <w:hideMark/>
          </w:tcPr>
          <w:p w:rsidR="00936DEC" w:rsidRPr="00936DEC" w:rsidRDefault="00936DEC" w:rsidP="00936DEC">
            <w:pPr>
              <w:spacing w:after="0"/>
              <w:jc w:val="center"/>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lang w:eastAsia="ru-RU"/>
              </w:rPr>
              <w:t>Наименование вида объекта</w:t>
            </w:r>
          </w:p>
        </w:tc>
        <w:tc>
          <w:tcPr>
            <w:tcW w:w="1999" w:type="pct"/>
            <w:tcBorders>
              <w:top w:val="single" w:sz="4" w:space="0" w:color="auto"/>
              <w:left w:val="single" w:sz="4" w:space="0" w:color="auto"/>
              <w:bottom w:val="single" w:sz="4" w:space="0" w:color="auto"/>
              <w:right w:val="single" w:sz="4" w:space="0" w:color="auto"/>
            </w:tcBorders>
            <w:shd w:val="clear" w:color="auto" w:fill="auto"/>
            <w:hideMark/>
          </w:tcPr>
          <w:p w:rsidR="00936DEC" w:rsidRPr="00936DEC" w:rsidRDefault="00936DEC" w:rsidP="00936DEC">
            <w:pPr>
              <w:spacing w:after="0"/>
              <w:jc w:val="center"/>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lang w:eastAsia="ru-RU"/>
              </w:rPr>
              <w:t>Наименование нормируемого расчетного показателя, единица измерения</w:t>
            </w:r>
          </w:p>
        </w:tc>
        <w:tc>
          <w:tcPr>
            <w:tcW w:w="1315" w:type="pct"/>
            <w:tcBorders>
              <w:top w:val="single" w:sz="4" w:space="0" w:color="auto"/>
              <w:left w:val="single" w:sz="4" w:space="0" w:color="auto"/>
              <w:bottom w:val="single" w:sz="4" w:space="0" w:color="auto"/>
              <w:right w:val="single" w:sz="4" w:space="0" w:color="auto"/>
            </w:tcBorders>
            <w:shd w:val="clear" w:color="auto" w:fill="auto"/>
            <w:hideMark/>
          </w:tcPr>
          <w:p w:rsidR="00936DEC" w:rsidRPr="00936DEC" w:rsidRDefault="00936DEC" w:rsidP="00936DEC">
            <w:pPr>
              <w:spacing w:after="0"/>
              <w:jc w:val="center"/>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lang w:eastAsia="ru-RU"/>
              </w:rPr>
              <w:t>Значение расчетного показателя</w:t>
            </w:r>
          </w:p>
        </w:tc>
      </w:tr>
      <w:tr w:rsidR="00936DEC" w:rsidRPr="00936DEC" w:rsidTr="00752601">
        <w:trPr>
          <w:trHeight w:val="711"/>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6DEC" w:rsidRPr="00936DEC" w:rsidRDefault="00936DEC" w:rsidP="00936D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rPr>
              <w:t>Физкультурно-спортивные плоскостные сооружения общего пользования (территория), штук</w:t>
            </w:r>
            <w:r w:rsidRPr="00936DEC">
              <w:rPr>
                <w:rFonts w:ascii="Times New Roman" w:eastAsia="Calibri" w:hAnsi="Times New Roman" w:cs="Times New Roman"/>
                <w:sz w:val="24"/>
                <w:szCs w:val="24"/>
                <w:lang w:eastAsia="ru-RU"/>
              </w:rPr>
              <w:t>*</w:t>
            </w:r>
          </w:p>
        </w:tc>
        <w:tc>
          <w:tcPr>
            <w:tcW w:w="1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6DEC" w:rsidRPr="00936DEC" w:rsidRDefault="00936DEC" w:rsidP="00936DEC">
            <w:pPr>
              <w:spacing w:after="0"/>
              <w:rPr>
                <w:rFonts w:ascii="Times New Roman" w:eastAsia="Times New Roman" w:hAnsi="Times New Roman" w:cs="Times New Roman"/>
                <w:sz w:val="24"/>
                <w:szCs w:val="24"/>
              </w:rPr>
            </w:pPr>
            <w:r w:rsidRPr="00936DEC">
              <w:rPr>
                <w:rFonts w:ascii="Times New Roman" w:eastAsia="Times New Roman" w:hAnsi="Times New Roman" w:cs="Times New Roman"/>
                <w:sz w:val="24"/>
                <w:szCs w:val="24"/>
              </w:rPr>
              <w:t>Уровень обеспеченности, объект</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6DEC" w:rsidRPr="00936DEC" w:rsidRDefault="00936DEC" w:rsidP="00936DEC">
            <w:pPr>
              <w:spacing w:after="0"/>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lang w:eastAsia="ru-RU"/>
              </w:rPr>
              <w:t>1 на сельское поселение</w:t>
            </w:r>
          </w:p>
        </w:tc>
      </w:tr>
      <w:tr w:rsidR="00936DEC" w:rsidRPr="00936DEC" w:rsidTr="00752601">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936DEC" w:rsidRPr="00936DEC" w:rsidRDefault="00936DEC" w:rsidP="00936DEC">
            <w:pPr>
              <w:spacing w:after="0"/>
              <w:ind w:left="33"/>
              <w:jc w:val="both"/>
              <w:rPr>
                <w:rFonts w:ascii="Times New Roman" w:eastAsia="Calibri" w:hAnsi="Times New Roman" w:cs="Times New Roman"/>
                <w:sz w:val="24"/>
                <w:szCs w:val="24"/>
              </w:rPr>
            </w:pPr>
            <w:r w:rsidRPr="00936DEC">
              <w:rPr>
                <w:rFonts w:ascii="Times New Roman" w:eastAsia="Calibri" w:hAnsi="Times New Roman" w:cs="Times New Roman"/>
                <w:sz w:val="24"/>
                <w:szCs w:val="24"/>
              </w:rPr>
              <w:t>Примечания:</w:t>
            </w:r>
          </w:p>
          <w:p w:rsidR="00936DEC" w:rsidRPr="00936DEC" w:rsidRDefault="00936DEC" w:rsidP="00936D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36DEC">
              <w:rPr>
                <w:rFonts w:ascii="Times New Roman" w:eastAsia="Calibri" w:hAnsi="Times New Roman" w:cs="Times New Roman"/>
                <w:sz w:val="24"/>
                <w:szCs w:val="24"/>
              </w:rPr>
              <w:t>* следует, как правило, объединять указанные объекты со спортивными объектами общеобразовательных школ и других образовательных организаций, учреждений отдыха и культуры, мест массового отдыха людей с возможным сокращением территорий.».</w:t>
            </w:r>
          </w:p>
        </w:tc>
      </w:tr>
    </w:tbl>
    <w:p w:rsidR="00936DEC" w:rsidRDefault="00936DEC" w:rsidP="00936DEC">
      <w:pPr>
        <w:rPr>
          <w:lang w:eastAsia="ru-RU"/>
        </w:rPr>
      </w:pPr>
    </w:p>
    <w:p w:rsidR="00936DEC" w:rsidRPr="00936DEC" w:rsidRDefault="00936DEC" w:rsidP="00936DEC">
      <w:pPr>
        <w:rPr>
          <w:lang w:eastAsia="ru-RU"/>
        </w:rPr>
      </w:pPr>
    </w:p>
    <w:p w:rsidR="006E624D" w:rsidRDefault="006E624D" w:rsidP="00A84405">
      <w:pPr>
        <w:pStyle w:val="1"/>
        <w:keepNext w:val="0"/>
        <w:keepLines w:val="0"/>
        <w:pageBreakBefore/>
        <w:spacing w:before="0"/>
        <w:jc w:val="center"/>
        <w:rPr>
          <w:rFonts w:ascii="Times New Roman" w:hAnsi="Times New Roman" w:cs="Times New Roman"/>
          <w:color w:val="auto"/>
        </w:rPr>
      </w:pPr>
      <w:bookmarkStart w:id="15" w:name="_Toc505783756"/>
      <w:r w:rsidRPr="004E6193">
        <w:rPr>
          <w:rFonts w:ascii="Times New Roman" w:hAnsi="Times New Roman" w:cs="Times New Roman"/>
          <w:color w:val="auto"/>
        </w:rPr>
        <w:lastRenderedPageBreak/>
        <w:t xml:space="preserve">МАТЕРИАЛЫ ПО ОБОСНОВАНИЮ РАСЧЕТНЫХ ПОКАЗАТЕЛЕЙ, СОДЕРЖАЩИХСЯ В ОСНОВНОЙ ЧАСТИ </w:t>
      </w:r>
      <w:r w:rsidR="009B0512">
        <w:rPr>
          <w:rFonts w:ascii="Times New Roman" w:hAnsi="Times New Roman" w:cs="Times New Roman"/>
          <w:color w:val="auto"/>
        </w:rPr>
        <w:t xml:space="preserve">МЕСТНЫХ </w:t>
      </w:r>
      <w:r w:rsidRPr="004E6193">
        <w:rPr>
          <w:rFonts w:ascii="Times New Roman" w:hAnsi="Times New Roman" w:cs="Times New Roman"/>
          <w:color w:val="auto"/>
        </w:rPr>
        <w:t>НОРМАТИВОВ ГРАДОСТРОИТЕЛЬНОГО ПРОЕКТИРОВАНИЯ</w:t>
      </w:r>
      <w:r w:rsidR="00940B83">
        <w:rPr>
          <w:rFonts w:ascii="Times New Roman" w:hAnsi="Times New Roman" w:cs="Times New Roman"/>
          <w:color w:val="auto"/>
        </w:rPr>
        <w:t xml:space="preserve"> СЕЛЬСКОГО ПОСЕЛЕНИЯ</w:t>
      </w:r>
      <w:r w:rsidRPr="004E6193">
        <w:rPr>
          <w:rFonts w:ascii="Times New Roman" w:hAnsi="Times New Roman" w:cs="Times New Roman"/>
          <w:color w:val="auto"/>
        </w:rPr>
        <w:t xml:space="preserve"> </w:t>
      </w:r>
      <w:r w:rsidR="00B70F79">
        <w:rPr>
          <w:rFonts w:ascii="Times New Roman" w:hAnsi="Times New Roman" w:cs="Times New Roman"/>
          <w:color w:val="auto"/>
        </w:rPr>
        <w:t>«</w:t>
      </w:r>
      <w:r w:rsidR="00152B43" w:rsidRPr="00152B43">
        <w:rPr>
          <w:rFonts w:ascii="Times New Roman" w:hAnsi="Times New Roman" w:cs="Times New Roman"/>
          <w:color w:val="auto"/>
        </w:rPr>
        <w:t>ТЕЛЬВИСОЧНЫЙ СЕЛЬСОВЕТ</w:t>
      </w:r>
      <w:r w:rsidR="00B70F79">
        <w:rPr>
          <w:rFonts w:ascii="Times New Roman" w:hAnsi="Times New Roman" w:cs="Times New Roman"/>
          <w:color w:val="auto"/>
        </w:rPr>
        <w:t>»</w:t>
      </w:r>
      <w:r w:rsidR="009F0250">
        <w:rPr>
          <w:rFonts w:ascii="Times New Roman" w:hAnsi="Times New Roman" w:cs="Times New Roman"/>
          <w:color w:val="auto"/>
        </w:rPr>
        <w:t xml:space="preserve"> </w:t>
      </w:r>
      <w:r w:rsidR="00940B83">
        <w:rPr>
          <w:rFonts w:ascii="Times New Roman" w:hAnsi="Times New Roman" w:cs="Times New Roman"/>
          <w:color w:val="auto"/>
        </w:rPr>
        <w:t xml:space="preserve">ЗАПОЛЯРНОГО РАЙОНА </w:t>
      </w:r>
      <w:r w:rsidR="009F0250">
        <w:rPr>
          <w:rFonts w:ascii="Times New Roman" w:hAnsi="Times New Roman" w:cs="Times New Roman"/>
          <w:color w:val="auto"/>
        </w:rPr>
        <w:t>НЕНЕЦКОГО АВТОНОМНОГО ОКРУГА</w:t>
      </w:r>
      <w:bookmarkEnd w:id="15"/>
    </w:p>
    <w:p w:rsidR="005D481A" w:rsidRPr="0090607D" w:rsidRDefault="005D481A" w:rsidP="009D2862">
      <w:pPr>
        <w:pStyle w:val="1"/>
        <w:numPr>
          <w:ilvl w:val="0"/>
          <w:numId w:val="1"/>
        </w:numPr>
        <w:spacing w:before="0" w:line="360" w:lineRule="auto"/>
        <w:jc w:val="both"/>
        <w:rPr>
          <w:rFonts w:ascii="Times New Roman" w:hAnsi="Times New Roman" w:cs="Times New Roman"/>
          <w:color w:val="auto"/>
          <w:sz w:val="24"/>
          <w:szCs w:val="24"/>
        </w:rPr>
      </w:pPr>
      <w:bookmarkStart w:id="16" w:name="_Toc505783757"/>
      <w:r w:rsidRPr="0090607D">
        <w:rPr>
          <w:rFonts w:ascii="Times New Roman" w:hAnsi="Times New Roman" w:cs="Times New Roman"/>
          <w:color w:val="auto"/>
          <w:sz w:val="24"/>
          <w:szCs w:val="24"/>
        </w:rPr>
        <w:t>Характеристика территории</w:t>
      </w:r>
      <w:bookmarkEnd w:id="16"/>
    </w:p>
    <w:p w:rsidR="0084784D" w:rsidRPr="00EE5978" w:rsidRDefault="0084784D" w:rsidP="0084784D">
      <w:pPr>
        <w:pStyle w:val="ConsPlusNormal"/>
        <w:widowControl/>
        <w:spacing w:line="240" w:lineRule="auto"/>
        <w:rPr>
          <w:rFonts w:cs="Times New Roman"/>
        </w:rPr>
      </w:pPr>
      <w:r w:rsidRPr="00EE5978">
        <w:rPr>
          <w:rFonts w:cs="Times New Roman"/>
        </w:rPr>
        <w:t>В соответствии с Законом НАО от 24.02.2005 N 557-ОЗ "Об административно-территориальном устройстве Ненецкого автономного округа" муниципальное образование «</w:t>
      </w:r>
      <w:r w:rsidR="00680E39">
        <w:t xml:space="preserve">Тельвисочный </w:t>
      </w:r>
      <w:r w:rsidRPr="00EE5978">
        <w:rPr>
          <w:rFonts w:cs="Times New Roman"/>
        </w:rPr>
        <w:t>сельсовет» Ненецкого автономного округа наделено статусом сельского поселения.</w:t>
      </w:r>
    </w:p>
    <w:p w:rsidR="0084784D" w:rsidRPr="007861E9" w:rsidRDefault="0084784D" w:rsidP="0084784D">
      <w:pPr>
        <w:pStyle w:val="ConsPlusNormal"/>
        <w:widowControl/>
        <w:spacing w:line="240" w:lineRule="auto"/>
        <w:rPr>
          <w:rFonts w:cs="Times New Roman"/>
        </w:rPr>
      </w:pPr>
      <w:r w:rsidRPr="007861E9">
        <w:rPr>
          <w:rFonts w:cs="Times New Roman"/>
        </w:rPr>
        <w:t xml:space="preserve">В соответствии с Законом НАО от 18.10.1999 N 197-ОЗ "О перечне труднодоступных и отдаленных местностей Ненецкого автономного округа" территория </w:t>
      </w:r>
      <w:r w:rsidR="00680E39">
        <w:t xml:space="preserve">Тельвисочного </w:t>
      </w:r>
      <w:r w:rsidRPr="007861E9">
        <w:rPr>
          <w:rFonts w:cs="Times New Roman"/>
        </w:rPr>
        <w:t>сельского поселения относится к труднодоступным и отдаленным местностям.</w:t>
      </w:r>
    </w:p>
    <w:p w:rsidR="0084784D" w:rsidRPr="007861E9" w:rsidRDefault="0084784D" w:rsidP="0084784D">
      <w:pPr>
        <w:pStyle w:val="ConsPlusNormal"/>
        <w:widowControl/>
        <w:spacing w:line="240" w:lineRule="auto"/>
        <w:rPr>
          <w:rFonts w:cs="Times New Roman"/>
        </w:rPr>
      </w:pPr>
      <w:r w:rsidRPr="007861E9">
        <w:rPr>
          <w:rFonts w:cs="Times New Roman"/>
        </w:rPr>
        <w:t>Территория сельского поселения входит в состав территории муниципального райо</w:t>
      </w:r>
      <w:r>
        <w:rPr>
          <w:rFonts w:cs="Times New Roman"/>
        </w:rPr>
        <w:t xml:space="preserve">на «Заполярный район», расположена в </w:t>
      </w:r>
      <w:r w:rsidR="00F130C9">
        <w:rPr>
          <w:rFonts w:cs="Times New Roman"/>
        </w:rPr>
        <w:t>центральной</w:t>
      </w:r>
      <w:r>
        <w:rPr>
          <w:rFonts w:cs="Times New Roman"/>
        </w:rPr>
        <w:t xml:space="preserve"> части Ненецкого автономного округа.</w:t>
      </w:r>
    </w:p>
    <w:p w:rsidR="00B06324" w:rsidRPr="00847F49" w:rsidRDefault="00B06324" w:rsidP="00B06324">
      <w:pPr>
        <w:pStyle w:val="ConsPlusNormal"/>
        <w:widowControl/>
        <w:spacing w:line="240" w:lineRule="auto"/>
        <w:rPr>
          <w:rFonts w:cs="Times New Roman"/>
        </w:rPr>
      </w:pPr>
      <w:r w:rsidRPr="00847F49">
        <w:rPr>
          <w:rFonts w:cs="Times New Roman"/>
        </w:rPr>
        <w:t>Терри</w:t>
      </w:r>
      <w:r w:rsidR="00F5464A">
        <w:rPr>
          <w:rFonts w:cs="Times New Roman"/>
        </w:rPr>
        <w:t>тория Сельского поселения</w:t>
      </w:r>
      <w:r w:rsidRPr="00847F49">
        <w:rPr>
          <w:rFonts w:cs="Times New Roman"/>
        </w:rPr>
        <w:t xml:space="preserve"> - около 258 га. </w:t>
      </w:r>
    </w:p>
    <w:p w:rsidR="0084784D" w:rsidRDefault="00F5464A" w:rsidP="0084784D">
      <w:pPr>
        <w:pStyle w:val="ConsPlusNormal"/>
        <w:widowControl/>
        <w:spacing w:line="240" w:lineRule="auto"/>
        <w:rPr>
          <w:rFonts w:cs="Times New Roman"/>
        </w:rPr>
      </w:pPr>
      <w:r>
        <w:rPr>
          <w:rFonts w:cs="Times New Roman"/>
        </w:rPr>
        <w:t>Сельское поселение</w:t>
      </w:r>
      <w:r w:rsidR="0084784D" w:rsidRPr="007861E9">
        <w:rPr>
          <w:rFonts w:cs="Times New Roman"/>
        </w:rPr>
        <w:t xml:space="preserve"> «</w:t>
      </w:r>
      <w:r w:rsidR="0084784D" w:rsidRPr="00106BDE">
        <w:rPr>
          <w:rFonts w:cs="Times New Roman"/>
        </w:rPr>
        <w:t xml:space="preserve">Тельвисочный </w:t>
      </w:r>
      <w:r w:rsidR="0084784D" w:rsidRPr="007861E9">
        <w:rPr>
          <w:rFonts w:cs="Times New Roman"/>
        </w:rPr>
        <w:t xml:space="preserve">сельсовет» </w:t>
      </w:r>
      <w:r>
        <w:rPr>
          <w:rFonts w:cs="Times New Roman"/>
        </w:rPr>
        <w:t xml:space="preserve">Заполярного района </w:t>
      </w:r>
      <w:r w:rsidR="00E02F8C">
        <w:rPr>
          <w:rFonts w:cs="Times New Roman"/>
        </w:rPr>
        <w:t xml:space="preserve">Ненецкого автономного округа </w:t>
      </w:r>
      <w:r w:rsidR="0084784D" w:rsidRPr="007861E9">
        <w:rPr>
          <w:rFonts w:cs="Times New Roman"/>
        </w:rPr>
        <w:t xml:space="preserve">включает в себя: </w:t>
      </w:r>
      <w:r w:rsidR="0084784D" w:rsidRPr="00106BDE">
        <w:rPr>
          <w:rFonts w:cs="Times New Roman"/>
        </w:rPr>
        <w:t>село Тельвиска, деревени Макарово, Устье</w:t>
      </w:r>
      <w:r w:rsidR="0084784D" w:rsidRPr="007861E9">
        <w:rPr>
          <w:rFonts w:cs="Times New Roman"/>
        </w:rPr>
        <w:t xml:space="preserve">. Административный </w:t>
      </w:r>
      <w:r>
        <w:rPr>
          <w:rFonts w:cs="Times New Roman"/>
        </w:rPr>
        <w:t>центр Сельского поселения</w:t>
      </w:r>
      <w:r w:rsidR="0084784D" w:rsidRPr="007861E9">
        <w:rPr>
          <w:rFonts w:cs="Times New Roman"/>
        </w:rPr>
        <w:t xml:space="preserve"> - село </w:t>
      </w:r>
      <w:r w:rsidR="0084784D" w:rsidRPr="00106BDE">
        <w:rPr>
          <w:rFonts w:cs="Times New Roman"/>
        </w:rPr>
        <w:t>Тельвиска</w:t>
      </w:r>
      <w:r w:rsidR="00F130C9">
        <w:rPr>
          <w:rFonts w:cs="Times New Roman"/>
        </w:rPr>
        <w:t xml:space="preserve">, расположено </w:t>
      </w:r>
      <w:r w:rsidR="00E654E3" w:rsidRPr="00B06324">
        <w:rPr>
          <w:rFonts w:cs="Times New Roman"/>
        </w:rPr>
        <w:t>в 5 километрах западнее </w:t>
      </w:r>
      <w:r w:rsidR="00E654E3">
        <w:rPr>
          <w:rFonts w:cs="Times New Roman"/>
        </w:rPr>
        <w:t xml:space="preserve"> </w:t>
      </w:r>
      <w:r w:rsidR="00F130C9">
        <w:rPr>
          <w:rFonts w:cs="Times New Roman"/>
        </w:rPr>
        <w:t>г. Нарьян-Мар.</w:t>
      </w:r>
    </w:p>
    <w:p w:rsidR="00106BDE" w:rsidRPr="00106BDE" w:rsidRDefault="00106BDE" w:rsidP="0084784D">
      <w:pPr>
        <w:pStyle w:val="ConsPlusNormal"/>
        <w:widowControl/>
        <w:spacing w:line="240" w:lineRule="auto"/>
        <w:rPr>
          <w:rFonts w:cs="Times New Roman"/>
        </w:rPr>
      </w:pPr>
      <w:r w:rsidRPr="00106BDE">
        <w:rPr>
          <w:rFonts w:cs="Times New Roman"/>
        </w:rPr>
        <w:t xml:space="preserve">Деревеня Макарово расположена в 12 км от с. Тельвиска, д. Устье – в  17 км. </w:t>
      </w:r>
    </w:p>
    <w:p w:rsidR="00B06324" w:rsidRPr="00B06324" w:rsidRDefault="00B06324" w:rsidP="00B06324">
      <w:pPr>
        <w:pStyle w:val="ConsPlusNormal"/>
        <w:widowControl/>
        <w:spacing w:line="240" w:lineRule="auto"/>
        <w:rPr>
          <w:rFonts w:cs="Times New Roman"/>
        </w:rPr>
      </w:pPr>
      <w:r>
        <w:rPr>
          <w:rFonts w:cs="Times New Roman"/>
        </w:rPr>
        <w:t>В летнее время осуществляются</w:t>
      </w:r>
      <w:r w:rsidRPr="00EE5978">
        <w:rPr>
          <w:rFonts w:cs="Times New Roman"/>
        </w:rPr>
        <w:t xml:space="preserve"> </w:t>
      </w:r>
      <w:r w:rsidRPr="00B06324">
        <w:rPr>
          <w:rFonts w:cs="Times New Roman"/>
        </w:rPr>
        <w:t>пассажирские речные перевозки по маршрутам:</w:t>
      </w:r>
      <w:r>
        <w:rPr>
          <w:rFonts w:cs="Times New Roman"/>
        </w:rPr>
        <w:t xml:space="preserve"> г</w:t>
      </w:r>
      <w:r w:rsidRPr="00B06324">
        <w:rPr>
          <w:rFonts w:cs="Times New Roman"/>
        </w:rPr>
        <w:t>.</w:t>
      </w:r>
      <w:r>
        <w:rPr>
          <w:rFonts w:cs="Times New Roman"/>
        </w:rPr>
        <w:t xml:space="preserve"> </w:t>
      </w:r>
      <w:r w:rsidRPr="00B06324">
        <w:rPr>
          <w:rFonts w:cs="Times New Roman"/>
        </w:rPr>
        <w:t>Нарьян-Мар – с. Тельвиска, г. Нарьян-Мар – д. Макарово, г. Нарьян-Мар – д. Устье. В зимний период организовывается зимник.</w:t>
      </w:r>
    </w:p>
    <w:p w:rsidR="00847F49" w:rsidRDefault="00847F49" w:rsidP="00847F49">
      <w:pPr>
        <w:pStyle w:val="ConsPlusNormal"/>
        <w:widowControl/>
        <w:spacing w:line="240" w:lineRule="auto"/>
        <w:rPr>
          <w:rFonts w:cs="Times New Roman"/>
        </w:rPr>
      </w:pPr>
      <w:r>
        <w:t>Автомобильные дороги, связывающие с окружным центром и населенными пунктами соседних сельских поселений</w:t>
      </w:r>
      <w:r w:rsidR="00B06324" w:rsidRPr="00B06324">
        <w:rPr>
          <w:rFonts w:cs="Times New Roman"/>
        </w:rPr>
        <w:t xml:space="preserve"> </w:t>
      </w:r>
      <w:r w:rsidR="00B06324" w:rsidRPr="00EE5978">
        <w:rPr>
          <w:rFonts w:cs="Times New Roman"/>
        </w:rPr>
        <w:t>Ненецкого автономного округа</w:t>
      </w:r>
      <w:r w:rsidR="00B06324">
        <w:rPr>
          <w:rFonts w:cs="Times New Roman"/>
        </w:rPr>
        <w:t>,</w:t>
      </w:r>
      <w:r>
        <w:t xml:space="preserve"> отсутствуют.</w:t>
      </w:r>
    </w:p>
    <w:p w:rsidR="0084784D" w:rsidRPr="007861E9" w:rsidRDefault="0084784D" w:rsidP="0084784D">
      <w:pPr>
        <w:pStyle w:val="ConsPlusNormal"/>
        <w:widowControl/>
        <w:spacing w:line="240" w:lineRule="auto"/>
        <w:rPr>
          <w:rFonts w:cs="Times New Roman"/>
        </w:rPr>
      </w:pPr>
      <w:r w:rsidRPr="007861E9">
        <w:rPr>
          <w:rFonts w:cs="Times New Roman"/>
        </w:rPr>
        <w:t>Основн</w:t>
      </w:r>
      <w:r w:rsidR="00B06324">
        <w:rPr>
          <w:rFonts w:cs="Times New Roman"/>
        </w:rPr>
        <w:t>ой</w:t>
      </w:r>
      <w:r w:rsidRPr="007861E9">
        <w:rPr>
          <w:rFonts w:cs="Times New Roman"/>
        </w:rPr>
        <w:t xml:space="preserve"> вид хозяйственной деятельности - молочное животноводство.</w:t>
      </w:r>
    </w:p>
    <w:p w:rsidR="0084784D" w:rsidRPr="007861E9" w:rsidRDefault="0084784D" w:rsidP="0084784D">
      <w:pPr>
        <w:pStyle w:val="ConsPlusNormal"/>
        <w:widowControl/>
        <w:spacing w:line="240" w:lineRule="auto"/>
        <w:rPr>
          <w:rFonts w:cs="Times New Roman"/>
        </w:rPr>
      </w:pPr>
      <w:r w:rsidRPr="007861E9">
        <w:rPr>
          <w:rFonts w:cs="Times New Roman"/>
        </w:rPr>
        <w:t xml:space="preserve">Система обслуживания населения представлена минимальным набором объектов социальной инфраструктуры, предоставляющих услуги первой необходимости. </w:t>
      </w:r>
    </w:p>
    <w:p w:rsidR="0084784D" w:rsidRPr="00854ECE" w:rsidRDefault="0084784D" w:rsidP="0084784D">
      <w:pPr>
        <w:pStyle w:val="ConsPlusNormal"/>
        <w:widowControl/>
        <w:spacing w:line="240" w:lineRule="auto"/>
        <w:rPr>
          <w:rFonts w:cs="Times New Roman"/>
          <w:i/>
        </w:rPr>
      </w:pPr>
      <w:r w:rsidRPr="00854ECE">
        <w:rPr>
          <w:rFonts w:cs="Times New Roman"/>
          <w:i/>
        </w:rPr>
        <w:t>Социально-демографический состав и плотность населения</w:t>
      </w:r>
    </w:p>
    <w:p w:rsidR="00812D55" w:rsidRPr="00812D55" w:rsidRDefault="00812D55" w:rsidP="00812D55">
      <w:pPr>
        <w:pStyle w:val="ConsPlusNormal"/>
        <w:widowControl/>
        <w:spacing w:line="240" w:lineRule="auto"/>
        <w:rPr>
          <w:rFonts w:cs="Times New Roman"/>
        </w:rPr>
      </w:pPr>
      <w:r w:rsidRPr="00812D55">
        <w:rPr>
          <w:rFonts w:cs="Times New Roman"/>
        </w:rPr>
        <w:t>Численность постоянного насе</w:t>
      </w:r>
      <w:r w:rsidR="00F5464A">
        <w:rPr>
          <w:rFonts w:cs="Times New Roman"/>
        </w:rPr>
        <w:t>ления Сельского поселения</w:t>
      </w:r>
      <w:r w:rsidRPr="00812D55">
        <w:rPr>
          <w:rFonts w:cs="Times New Roman"/>
        </w:rPr>
        <w:t xml:space="preserve"> «Тельвисочный сельсовет» </w:t>
      </w:r>
      <w:r w:rsidR="00F5464A">
        <w:rPr>
          <w:rFonts w:cs="Times New Roman"/>
        </w:rPr>
        <w:t xml:space="preserve">Заполярного района </w:t>
      </w:r>
      <w:r w:rsidR="00844CCC" w:rsidRPr="00EE5978">
        <w:rPr>
          <w:rFonts w:cs="Times New Roman"/>
        </w:rPr>
        <w:t xml:space="preserve">Ненецкого автономного округа </w:t>
      </w:r>
      <w:r w:rsidRPr="00812D55">
        <w:rPr>
          <w:rFonts w:cs="Times New Roman"/>
        </w:rPr>
        <w:t>на 01.01.2017 г., согласно статистическим данным, составила 604 человека или 3% от численности населения Заполярного района.</w:t>
      </w:r>
    </w:p>
    <w:p w:rsidR="0084784D" w:rsidRPr="00C11030" w:rsidRDefault="0084784D" w:rsidP="0084784D">
      <w:pPr>
        <w:pStyle w:val="ConsPlusNormal"/>
        <w:widowControl/>
        <w:spacing w:line="240" w:lineRule="auto"/>
        <w:rPr>
          <w:rFonts w:cs="Times New Roman"/>
        </w:rPr>
      </w:pPr>
      <w:r w:rsidRPr="00C11030">
        <w:rPr>
          <w:rFonts w:cs="Times New Roman"/>
        </w:rPr>
        <w:t xml:space="preserve">По численности населения </w:t>
      </w:r>
      <w:r w:rsidR="00D21356" w:rsidRPr="00B06324">
        <w:rPr>
          <w:rFonts w:cs="Times New Roman"/>
        </w:rPr>
        <w:t>с. Тельвиска</w:t>
      </w:r>
      <w:r w:rsidR="00D21356">
        <w:rPr>
          <w:rFonts w:cs="Times New Roman"/>
        </w:rPr>
        <w:t xml:space="preserve"> и</w:t>
      </w:r>
      <w:r w:rsidR="00D21356" w:rsidRPr="00C11030">
        <w:rPr>
          <w:rFonts w:cs="Times New Roman"/>
        </w:rPr>
        <w:t xml:space="preserve"> </w:t>
      </w:r>
      <w:r w:rsidR="00D21356" w:rsidRPr="00B06324">
        <w:rPr>
          <w:rFonts w:cs="Times New Roman"/>
        </w:rPr>
        <w:t>д. Макарово</w:t>
      </w:r>
      <w:r w:rsidR="00D21356" w:rsidRPr="00C11030">
        <w:rPr>
          <w:rFonts w:cs="Times New Roman"/>
        </w:rPr>
        <w:t xml:space="preserve"> </w:t>
      </w:r>
      <w:r w:rsidRPr="00C11030">
        <w:rPr>
          <w:rFonts w:cs="Times New Roman"/>
        </w:rPr>
        <w:t>относ</w:t>
      </w:r>
      <w:r w:rsidR="00D21356">
        <w:rPr>
          <w:rFonts w:cs="Times New Roman"/>
        </w:rPr>
        <w:t>я</w:t>
      </w:r>
      <w:r w:rsidRPr="00C11030">
        <w:rPr>
          <w:rFonts w:cs="Times New Roman"/>
        </w:rPr>
        <w:t xml:space="preserve">тся к </w:t>
      </w:r>
      <w:r>
        <w:rPr>
          <w:rFonts w:cs="Times New Roman"/>
        </w:rPr>
        <w:t xml:space="preserve">группе </w:t>
      </w:r>
      <w:r w:rsidRPr="00C11030">
        <w:rPr>
          <w:rFonts w:cs="Times New Roman"/>
        </w:rPr>
        <w:t>«средни</w:t>
      </w:r>
      <w:r>
        <w:rPr>
          <w:rFonts w:cs="Times New Roman"/>
        </w:rPr>
        <w:t>х</w:t>
      </w:r>
      <w:r w:rsidRPr="00C11030">
        <w:rPr>
          <w:rFonts w:cs="Times New Roman"/>
        </w:rPr>
        <w:t>» населенны</w:t>
      </w:r>
      <w:r>
        <w:rPr>
          <w:rFonts w:cs="Times New Roman"/>
        </w:rPr>
        <w:t>х</w:t>
      </w:r>
      <w:r w:rsidRPr="00C11030">
        <w:rPr>
          <w:rFonts w:cs="Times New Roman"/>
        </w:rPr>
        <w:t xml:space="preserve"> пункт</w:t>
      </w:r>
      <w:r>
        <w:rPr>
          <w:rFonts w:cs="Times New Roman"/>
        </w:rPr>
        <w:t>ов</w:t>
      </w:r>
      <w:r w:rsidRPr="00C11030">
        <w:rPr>
          <w:rFonts w:cs="Times New Roman"/>
        </w:rPr>
        <w:t>,</w:t>
      </w:r>
      <w:r w:rsidR="00D21356">
        <w:rPr>
          <w:rFonts w:cs="Times New Roman"/>
        </w:rPr>
        <w:t xml:space="preserve"> </w:t>
      </w:r>
      <w:r w:rsidRPr="00C11030">
        <w:rPr>
          <w:rFonts w:cs="Times New Roman"/>
        </w:rPr>
        <w:t xml:space="preserve">д. </w:t>
      </w:r>
      <w:r w:rsidR="00D21356" w:rsidRPr="00106BDE">
        <w:rPr>
          <w:rFonts w:cs="Times New Roman"/>
        </w:rPr>
        <w:t xml:space="preserve">Устье </w:t>
      </w:r>
      <w:r w:rsidRPr="00C11030">
        <w:rPr>
          <w:rFonts w:cs="Times New Roman"/>
        </w:rPr>
        <w:t>– к</w:t>
      </w:r>
      <w:r>
        <w:rPr>
          <w:rFonts w:cs="Times New Roman"/>
        </w:rPr>
        <w:t xml:space="preserve"> группе</w:t>
      </w:r>
      <w:r w:rsidRPr="00C11030">
        <w:rPr>
          <w:rFonts w:cs="Times New Roman"/>
        </w:rPr>
        <w:t xml:space="preserve"> «мельчайши</w:t>
      </w:r>
      <w:r>
        <w:rPr>
          <w:rFonts w:cs="Times New Roman"/>
        </w:rPr>
        <w:t>х</w:t>
      </w:r>
      <w:r w:rsidRPr="00C11030">
        <w:rPr>
          <w:rFonts w:cs="Times New Roman"/>
        </w:rPr>
        <w:t>».</w:t>
      </w:r>
    </w:p>
    <w:p w:rsidR="00812D55" w:rsidRPr="00812D55" w:rsidRDefault="00812D55" w:rsidP="00812D55">
      <w:pPr>
        <w:pStyle w:val="ConsPlusNormal"/>
        <w:widowControl/>
        <w:spacing w:line="240" w:lineRule="auto"/>
        <w:rPr>
          <w:rFonts w:cs="Times New Roman"/>
        </w:rPr>
      </w:pPr>
      <w:bookmarkStart w:id="17" w:name="_Ref498608124"/>
      <w:r w:rsidRPr="00812D55">
        <w:rPr>
          <w:rFonts w:cs="Times New Roman"/>
        </w:rPr>
        <w:t>Динамика численности насе</w:t>
      </w:r>
      <w:r w:rsidR="00F5464A">
        <w:rPr>
          <w:rFonts w:cs="Times New Roman"/>
        </w:rPr>
        <w:t>ления Сельского поселения</w:t>
      </w:r>
      <w:r w:rsidRPr="00812D55">
        <w:rPr>
          <w:rFonts w:cs="Times New Roman"/>
        </w:rPr>
        <w:t xml:space="preserve"> «Тельвисочный сельсовет» </w:t>
      </w:r>
      <w:r w:rsidR="00F5464A">
        <w:rPr>
          <w:rFonts w:cs="Times New Roman"/>
        </w:rPr>
        <w:t xml:space="preserve">Заполярного района </w:t>
      </w:r>
      <w:r w:rsidR="00844CCC" w:rsidRPr="00EE5978">
        <w:rPr>
          <w:rFonts w:cs="Times New Roman"/>
        </w:rPr>
        <w:t xml:space="preserve">Ненецкого автономного округа </w:t>
      </w:r>
      <w:r w:rsidRPr="00812D55">
        <w:rPr>
          <w:rFonts w:cs="Times New Roman"/>
        </w:rPr>
        <w:t>с 2010 по 2015 гг. наблюдалась отрица</w:t>
      </w:r>
      <w:r w:rsidR="00F5464A">
        <w:rPr>
          <w:rFonts w:cs="Times New Roman"/>
        </w:rPr>
        <w:t>тельная, с</w:t>
      </w:r>
      <w:r w:rsidRPr="00812D55">
        <w:rPr>
          <w:rFonts w:cs="Times New Roman"/>
        </w:rPr>
        <w:t xml:space="preserve"> 2015 года наблюдается незначительное увеличение численности населения</w:t>
      </w:r>
      <w:r>
        <w:rPr>
          <w:rFonts w:cs="Times New Roman"/>
        </w:rPr>
        <w:t>.</w:t>
      </w:r>
    </w:p>
    <w:p w:rsidR="00812D55" w:rsidRDefault="00812D55" w:rsidP="00812D55">
      <w:pPr>
        <w:pStyle w:val="a9"/>
        <w:spacing w:before="0"/>
        <w:ind w:firstLine="0"/>
        <w:rPr>
          <w:lang w:eastAsia="ar-SA" w:bidi="en-US"/>
        </w:rPr>
      </w:pPr>
      <w:r>
        <w:rPr>
          <w:lang w:eastAsia="ar-SA" w:bidi="en-US"/>
        </w:rPr>
        <w:t xml:space="preserve">Таблица </w:t>
      </w:r>
      <w:r>
        <w:fldChar w:fldCharType="begin"/>
      </w:r>
      <w:r>
        <w:rPr>
          <w:lang w:eastAsia="ar-SA" w:bidi="en-US"/>
        </w:rPr>
        <w:instrText xml:space="preserve"> SEQ Таблица \* ARABIC </w:instrText>
      </w:r>
      <w:r>
        <w:fldChar w:fldCharType="separate"/>
      </w:r>
      <w:r w:rsidR="00353EB0">
        <w:rPr>
          <w:noProof/>
          <w:lang w:eastAsia="ar-SA" w:bidi="en-US"/>
        </w:rPr>
        <w:t>13</w:t>
      </w:r>
      <w:r>
        <w:fldChar w:fldCharType="end"/>
      </w:r>
      <w:bookmarkEnd w:id="17"/>
      <w:r>
        <w:rPr>
          <w:lang w:eastAsia="ar-SA" w:bidi="en-US"/>
        </w:rPr>
        <w:t xml:space="preserve"> Динамика численности населения</w:t>
      </w:r>
    </w:p>
    <w:tbl>
      <w:tblPr>
        <w:tblW w:w="5000" w:type="pct"/>
        <w:tblLook w:val="04A0" w:firstRow="1" w:lastRow="0" w:firstColumn="1" w:lastColumn="0" w:noHBand="0" w:noVBand="1"/>
      </w:tblPr>
      <w:tblGrid>
        <w:gridCol w:w="3502"/>
        <w:gridCol w:w="923"/>
        <w:gridCol w:w="923"/>
        <w:gridCol w:w="922"/>
        <w:gridCol w:w="967"/>
        <w:gridCol w:w="1176"/>
        <w:gridCol w:w="922"/>
      </w:tblGrid>
      <w:tr w:rsidR="00812D55" w:rsidTr="00812D55">
        <w:trPr>
          <w:trHeight w:val="330"/>
        </w:trPr>
        <w:tc>
          <w:tcPr>
            <w:tcW w:w="1875" w:type="pct"/>
            <w:tcBorders>
              <w:top w:val="single" w:sz="8" w:space="0" w:color="000000"/>
              <w:left w:val="single" w:sz="8" w:space="0" w:color="000000"/>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Показатели</w:t>
            </w:r>
          </w:p>
        </w:tc>
        <w:tc>
          <w:tcPr>
            <w:tcW w:w="494"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2012 г.</w:t>
            </w:r>
          </w:p>
        </w:tc>
        <w:tc>
          <w:tcPr>
            <w:tcW w:w="494"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2013 г.</w:t>
            </w:r>
          </w:p>
        </w:tc>
        <w:tc>
          <w:tcPr>
            <w:tcW w:w="494"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2014 г.</w:t>
            </w:r>
          </w:p>
        </w:tc>
        <w:tc>
          <w:tcPr>
            <w:tcW w:w="518"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2015 г.</w:t>
            </w:r>
          </w:p>
        </w:tc>
        <w:tc>
          <w:tcPr>
            <w:tcW w:w="630"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2016 г.</w:t>
            </w:r>
          </w:p>
        </w:tc>
        <w:tc>
          <w:tcPr>
            <w:tcW w:w="494"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2017 г.</w:t>
            </w:r>
          </w:p>
        </w:tc>
      </w:tr>
      <w:tr w:rsidR="002470C8" w:rsidTr="00812D55">
        <w:trPr>
          <w:trHeight w:val="645"/>
        </w:trPr>
        <w:tc>
          <w:tcPr>
            <w:tcW w:w="1875" w:type="pct"/>
            <w:tcBorders>
              <w:top w:val="nil"/>
              <w:left w:val="single" w:sz="8" w:space="0" w:color="000000"/>
              <w:bottom w:val="single" w:sz="8" w:space="0" w:color="000000"/>
              <w:right w:val="single" w:sz="8" w:space="0" w:color="000000"/>
            </w:tcBorders>
            <w:vAlign w:val="center"/>
            <w:hideMark/>
          </w:tcPr>
          <w:p w:rsidR="002470C8" w:rsidRDefault="002470C8" w:rsidP="00812D5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Оценка численности населения на 1 января текущего года, человек</w:t>
            </w:r>
          </w:p>
        </w:tc>
        <w:tc>
          <w:tcPr>
            <w:tcW w:w="494" w:type="pct"/>
            <w:tcBorders>
              <w:top w:val="single" w:sz="4" w:space="0" w:color="auto"/>
              <w:left w:val="single" w:sz="4" w:space="0" w:color="auto"/>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645</w:t>
            </w:r>
          </w:p>
        </w:tc>
        <w:tc>
          <w:tcPr>
            <w:tcW w:w="494" w:type="pct"/>
            <w:tcBorders>
              <w:top w:val="single" w:sz="4" w:space="0" w:color="auto"/>
              <w:left w:val="nil"/>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622</w:t>
            </w:r>
          </w:p>
        </w:tc>
        <w:tc>
          <w:tcPr>
            <w:tcW w:w="494" w:type="pct"/>
            <w:tcBorders>
              <w:top w:val="single" w:sz="4" w:space="0" w:color="auto"/>
              <w:left w:val="nil"/>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582</w:t>
            </w:r>
          </w:p>
        </w:tc>
        <w:tc>
          <w:tcPr>
            <w:tcW w:w="518" w:type="pct"/>
            <w:tcBorders>
              <w:top w:val="single" w:sz="4" w:space="0" w:color="auto"/>
              <w:left w:val="nil"/>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573</w:t>
            </w:r>
          </w:p>
        </w:tc>
        <w:tc>
          <w:tcPr>
            <w:tcW w:w="630" w:type="pct"/>
            <w:tcBorders>
              <w:top w:val="single" w:sz="4" w:space="0" w:color="auto"/>
              <w:left w:val="nil"/>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579</w:t>
            </w:r>
          </w:p>
        </w:tc>
        <w:tc>
          <w:tcPr>
            <w:tcW w:w="494" w:type="pct"/>
            <w:tcBorders>
              <w:top w:val="single" w:sz="4" w:space="0" w:color="auto"/>
              <w:left w:val="nil"/>
              <w:bottom w:val="single" w:sz="4" w:space="0" w:color="auto"/>
              <w:right w:val="single" w:sz="4" w:space="0" w:color="auto"/>
            </w:tcBorders>
            <w:noWrap/>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604</w:t>
            </w:r>
          </w:p>
        </w:tc>
      </w:tr>
    </w:tbl>
    <w:p w:rsidR="00812D55" w:rsidRPr="00812D55" w:rsidRDefault="00F5464A" w:rsidP="00812D55">
      <w:pPr>
        <w:pStyle w:val="ConsPlusNormal"/>
        <w:widowControl/>
        <w:spacing w:line="240" w:lineRule="auto"/>
        <w:rPr>
          <w:rFonts w:cs="Times New Roman"/>
        </w:rPr>
      </w:pPr>
      <w:r>
        <w:rPr>
          <w:rFonts w:cs="Times New Roman"/>
        </w:rPr>
        <w:t>В Сельском поселении</w:t>
      </w:r>
      <w:r w:rsidR="00812D55" w:rsidRPr="00812D55">
        <w:rPr>
          <w:rFonts w:cs="Times New Roman"/>
        </w:rPr>
        <w:t xml:space="preserve"> «Тельвисочный сельсовет» </w:t>
      </w:r>
      <w:r w:rsidR="00812D55">
        <w:rPr>
          <w:rFonts w:cs="Times New Roman"/>
        </w:rPr>
        <w:t>очень высокие показатели рождаемости, обуславливающие естественный прирост населения.</w:t>
      </w:r>
    </w:p>
    <w:p w:rsidR="00812D55" w:rsidRDefault="00812D55" w:rsidP="00812D55">
      <w:pPr>
        <w:pStyle w:val="a9"/>
        <w:spacing w:before="0"/>
        <w:ind w:firstLine="0"/>
        <w:rPr>
          <w:lang w:eastAsia="ar-SA" w:bidi="en-US"/>
        </w:rPr>
      </w:pPr>
      <w:r>
        <w:rPr>
          <w:lang w:eastAsia="ar-SA" w:bidi="en-US"/>
        </w:rPr>
        <w:t xml:space="preserve">Таблица </w:t>
      </w:r>
      <w:r>
        <w:rPr>
          <w:lang w:eastAsia="ar-SA" w:bidi="en-US"/>
        </w:rPr>
        <w:fldChar w:fldCharType="begin"/>
      </w:r>
      <w:r>
        <w:rPr>
          <w:lang w:eastAsia="ar-SA" w:bidi="en-US"/>
        </w:rPr>
        <w:instrText xml:space="preserve"> SEQ Таблица \* ARABIC </w:instrText>
      </w:r>
      <w:r>
        <w:rPr>
          <w:lang w:eastAsia="ar-SA" w:bidi="en-US"/>
        </w:rPr>
        <w:fldChar w:fldCharType="separate"/>
      </w:r>
      <w:r w:rsidR="00353EB0">
        <w:rPr>
          <w:noProof/>
          <w:lang w:eastAsia="ar-SA" w:bidi="en-US"/>
        </w:rPr>
        <w:t>14</w:t>
      </w:r>
      <w:r>
        <w:rPr>
          <w:lang w:eastAsia="ar-SA" w:bidi="en-US"/>
        </w:rPr>
        <w:fldChar w:fldCharType="end"/>
      </w:r>
      <w:r>
        <w:rPr>
          <w:lang w:eastAsia="ar-SA" w:bidi="en-US"/>
        </w:rPr>
        <w:t xml:space="preserve"> Естественное движение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389"/>
        <w:gridCol w:w="1247"/>
        <w:gridCol w:w="1245"/>
        <w:gridCol w:w="1247"/>
        <w:gridCol w:w="1349"/>
      </w:tblGrid>
      <w:tr w:rsidR="00812D55" w:rsidTr="00856BA0">
        <w:trPr>
          <w:trHeight w:val="330"/>
          <w:tblHeader/>
        </w:trPr>
        <w:tc>
          <w:tcPr>
            <w:tcW w:w="1535" w:type="pct"/>
            <w:tcBorders>
              <w:top w:val="single" w:sz="4" w:space="0" w:color="auto"/>
              <w:left w:val="single" w:sz="4" w:space="0" w:color="auto"/>
              <w:bottom w:val="single" w:sz="4" w:space="0" w:color="auto"/>
              <w:right w:val="single" w:sz="4" w:space="0" w:color="auto"/>
            </w:tcBorders>
            <w:noWrap/>
            <w:vAlign w:val="center"/>
            <w:hideMark/>
          </w:tcPr>
          <w:p w:rsidR="00812D55" w:rsidRDefault="00812D55" w:rsidP="00812D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Показатели</w:t>
            </w:r>
          </w:p>
        </w:tc>
        <w:tc>
          <w:tcPr>
            <w:tcW w:w="743" w:type="pct"/>
            <w:tcBorders>
              <w:top w:val="single" w:sz="4" w:space="0" w:color="auto"/>
              <w:left w:val="single" w:sz="4" w:space="0" w:color="auto"/>
              <w:bottom w:val="single" w:sz="4" w:space="0" w:color="auto"/>
              <w:right w:val="single" w:sz="4" w:space="0" w:color="auto"/>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2012 г.</w:t>
            </w:r>
          </w:p>
        </w:tc>
        <w:tc>
          <w:tcPr>
            <w:tcW w:w="667" w:type="pct"/>
            <w:tcBorders>
              <w:top w:val="single" w:sz="4" w:space="0" w:color="auto"/>
              <w:left w:val="single" w:sz="4" w:space="0" w:color="auto"/>
              <w:bottom w:val="single" w:sz="4" w:space="0" w:color="auto"/>
              <w:right w:val="single" w:sz="4" w:space="0" w:color="auto"/>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2013 г.</w:t>
            </w:r>
          </w:p>
        </w:tc>
        <w:tc>
          <w:tcPr>
            <w:tcW w:w="666" w:type="pct"/>
            <w:tcBorders>
              <w:top w:val="single" w:sz="4" w:space="0" w:color="auto"/>
              <w:left w:val="single" w:sz="4" w:space="0" w:color="auto"/>
              <w:bottom w:val="single" w:sz="4" w:space="0" w:color="auto"/>
              <w:right w:val="single" w:sz="4" w:space="0" w:color="auto"/>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2014 г.</w:t>
            </w:r>
          </w:p>
        </w:tc>
        <w:tc>
          <w:tcPr>
            <w:tcW w:w="667" w:type="pct"/>
            <w:tcBorders>
              <w:top w:val="single" w:sz="4" w:space="0" w:color="auto"/>
              <w:left w:val="single" w:sz="4" w:space="0" w:color="auto"/>
              <w:bottom w:val="single" w:sz="4" w:space="0" w:color="auto"/>
              <w:right w:val="single" w:sz="4" w:space="0" w:color="auto"/>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2015 г.</w:t>
            </w: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2016 г.</w:t>
            </w:r>
          </w:p>
        </w:tc>
      </w:tr>
      <w:tr w:rsidR="002470C8" w:rsidTr="00812D55">
        <w:trPr>
          <w:trHeight w:val="330"/>
        </w:trPr>
        <w:tc>
          <w:tcPr>
            <w:tcW w:w="1535" w:type="pct"/>
            <w:tcBorders>
              <w:top w:val="single" w:sz="4" w:space="0" w:color="auto"/>
              <w:left w:val="single" w:sz="4" w:space="0" w:color="auto"/>
              <w:bottom w:val="single" w:sz="4" w:space="0" w:color="auto"/>
              <w:right w:val="single" w:sz="4" w:space="0" w:color="auto"/>
            </w:tcBorders>
            <w:vAlign w:val="center"/>
            <w:hideMark/>
          </w:tcPr>
          <w:p w:rsidR="002470C8" w:rsidRDefault="002470C8" w:rsidP="00812D5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Общий коэффициент рождаемости, ‰</w:t>
            </w:r>
          </w:p>
        </w:tc>
        <w:tc>
          <w:tcPr>
            <w:tcW w:w="743"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31,6</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21,6</w:t>
            </w:r>
          </w:p>
        </w:tc>
        <w:tc>
          <w:tcPr>
            <w:tcW w:w="666"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29,4</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22,6</w:t>
            </w:r>
          </w:p>
        </w:tc>
        <w:tc>
          <w:tcPr>
            <w:tcW w:w="722"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23,7</w:t>
            </w:r>
          </w:p>
        </w:tc>
      </w:tr>
      <w:tr w:rsidR="002470C8" w:rsidTr="00812D55">
        <w:trPr>
          <w:trHeight w:val="330"/>
        </w:trPr>
        <w:tc>
          <w:tcPr>
            <w:tcW w:w="1535" w:type="pct"/>
            <w:tcBorders>
              <w:top w:val="single" w:sz="4" w:space="0" w:color="auto"/>
              <w:left w:val="single" w:sz="4" w:space="0" w:color="auto"/>
              <w:bottom w:val="single" w:sz="4" w:space="0" w:color="auto"/>
              <w:right w:val="single" w:sz="4" w:space="0" w:color="auto"/>
            </w:tcBorders>
            <w:vAlign w:val="center"/>
            <w:hideMark/>
          </w:tcPr>
          <w:p w:rsidR="002470C8" w:rsidRDefault="002470C8" w:rsidP="00812D5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Общий коэффициент смертности, ‰</w:t>
            </w:r>
          </w:p>
        </w:tc>
        <w:tc>
          <w:tcPr>
            <w:tcW w:w="743"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18,9</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15,0</w:t>
            </w:r>
          </w:p>
        </w:tc>
        <w:tc>
          <w:tcPr>
            <w:tcW w:w="666"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17,3</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19,1</w:t>
            </w:r>
          </w:p>
        </w:tc>
        <w:tc>
          <w:tcPr>
            <w:tcW w:w="722"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20,3</w:t>
            </w:r>
          </w:p>
        </w:tc>
      </w:tr>
      <w:tr w:rsidR="002470C8" w:rsidTr="00812D55">
        <w:trPr>
          <w:trHeight w:val="330"/>
        </w:trPr>
        <w:tc>
          <w:tcPr>
            <w:tcW w:w="1535" w:type="pct"/>
            <w:tcBorders>
              <w:top w:val="single" w:sz="4" w:space="0" w:color="auto"/>
              <w:left w:val="single" w:sz="4" w:space="0" w:color="auto"/>
              <w:bottom w:val="single" w:sz="4" w:space="0" w:color="auto"/>
              <w:right w:val="single" w:sz="4" w:space="0" w:color="auto"/>
            </w:tcBorders>
            <w:vAlign w:val="center"/>
            <w:hideMark/>
          </w:tcPr>
          <w:p w:rsidR="002470C8" w:rsidRDefault="002470C8" w:rsidP="00812D5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Коэффициент естественного прироста, ‰</w:t>
            </w:r>
          </w:p>
        </w:tc>
        <w:tc>
          <w:tcPr>
            <w:tcW w:w="743"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12,6</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6,6</w:t>
            </w:r>
          </w:p>
        </w:tc>
        <w:tc>
          <w:tcPr>
            <w:tcW w:w="666"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12,1</w:t>
            </w:r>
          </w:p>
        </w:tc>
        <w:tc>
          <w:tcPr>
            <w:tcW w:w="667"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3,5</w:t>
            </w:r>
          </w:p>
        </w:tc>
        <w:tc>
          <w:tcPr>
            <w:tcW w:w="722" w:type="pct"/>
            <w:tcBorders>
              <w:top w:val="single" w:sz="4" w:space="0" w:color="auto"/>
              <w:left w:val="single" w:sz="4" w:space="0" w:color="auto"/>
              <w:bottom w:val="single" w:sz="4" w:space="0" w:color="auto"/>
              <w:right w:val="single" w:sz="4" w:space="0" w:color="auto"/>
            </w:tcBorders>
            <w:vAlign w:val="center"/>
            <w:hideMark/>
          </w:tcPr>
          <w:p w:rsidR="002470C8" w:rsidRPr="002470C8" w:rsidRDefault="002470C8">
            <w:pPr>
              <w:jc w:val="center"/>
              <w:rPr>
                <w:rFonts w:ascii="Times New Roman" w:hAnsi="Times New Roman" w:cs="Times New Roman"/>
              </w:rPr>
            </w:pPr>
            <w:r w:rsidRPr="002470C8">
              <w:rPr>
                <w:rFonts w:ascii="Times New Roman" w:hAnsi="Times New Roman" w:cs="Times New Roman"/>
              </w:rPr>
              <w:t>3,4</w:t>
            </w:r>
          </w:p>
        </w:tc>
      </w:tr>
    </w:tbl>
    <w:p w:rsidR="00812D55" w:rsidRDefault="000C2DC8" w:rsidP="00812D55">
      <w:pPr>
        <w:pStyle w:val="ConsPlusNormal"/>
        <w:widowControl/>
        <w:spacing w:line="240" w:lineRule="auto"/>
        <w:rPr>
          <w:rFonts w:cs="Times New Roman"/>
        </w:rPr>
      </w:pPr>
      <w:r>
        <w:rPr>
          <w:rFonts w:cs="Times New Roman"/>
        </w:rPr>
        <w:t xml:space="preserve">Сокращение численности населения до 2015 г. связано с оттоком населения. </w:t>
      </w:r>
      <w:r w:rsidR="003F449D">
        <w:rPr>
          <w:rFonts w:cs="Times New Roman"/>
        </w:rPr>
        <w:t>В 2015 г. механическая у</w:t>
      </w:r>
      <w:r w:rsidR="00812D55">
        <w:rPr>
          <w:rFonts w:cs="Times New Roman"/>
        </w:rPr>
        <w:t xml:space="preserve">быль численности населения </w:t>
      </w:r>
      <w:r w:rsidR="003F449D">
        <w:rPr>
          <w:rFonts w:cs="Times New Roman"/>
        </w:rPr>
        <w:t>сменилась миграционным притоком населения</w:t>
      </w:r>
      <w:r w:rsidR="00812D55">
        <w:rPr>
          <w:rFonts w:cs="Times New Roman"/>
        </w:rPr>
        <w:t>.</w:t>
      </w:r>
    </w:p>
    <w:p w:rsidR="00812D55" w:rsidRDefault="00812D55" w:rsidP="00812D55">
      <w:pPr>
        <w:pStyle w:val="a9"/>
        <w:spacing w:before="0"/>
        <w:ind w:firstLine="0"/>
        <w:rPr>
          <w:lang w:eastAsia="ar-SA" w:bidi="en-US"/>
        </w:rPr>
      </w:pPr>
      <w:r>
        <w:rPr>
          <w:lang w:eastAsia="ar-SA" w:bidi="en-US"/>
        </w:rPr>
        <w:t xml:space="preserve">Таблица </w:t>
      </w:r>
      <w:r>
        <w:rPr>
          <w:lang w:eastAsia="ar-SA" w:bidi="en-US"/>
        </w:rPr>
        <w:fldChar w:fldCharType="begin"/>
      </w:r>
      <w:r>
        <w:rPr>
          <w:lang w:eastAsia="ar-SA" w:bidi="en-US"/>
        </w:rPr>
        <w:instrText xml:space="preserve"> SEQ Таблица \* ARABIC </w:instrText>
      </w:r>
      <w:r>
        <w:rPr>
          <w:lang w:eastAsia="ar-SA" w:bidi="en-US"/>
        </w:rPr>
        <w:fldChar w:fldCharType="separate"/>
      </w:r>
      <w:r w:rsidR="00353EB0">
        <w:rPr>
          <w:noProof/>
          <w:lang w:eastAsia="ar-SA" w:bidi="en-US"/>
        </w:rPr>
        <w:t>15</w:t>
      </w:r>
      <w:r>
        <w:rPr>
          <w:lang w:eastAsia="ar-SA" w:bidi="en-US"/>
        </w:rPr>
        <w:fldChar w:fldCharType="end"/>
      </w:r>
      <w:r>
        <w:rPr>
          <w:lang w:eastAsia="ar-SA" w:bidi="en-US"/>
        </w:rPr>
        <w:t xml:space="preserve"> Механическое движение населения</w:t>
      </w:r>
    </w:p>
    <w:tbl>
      <w:tblPr>
        <w:tblW w:w="5000" w:type="pct"/>
        <w:tblLook w:val="04A0" w:firstRow="1" w:lastRow="0" w:firstColumn="1" w:lastColumn="0" w:noHBand="0" w:noVBand="1"/>
      </w:tblPr>
      <w:tblGrid>
        <w:gridCol w:w="4689"/>
        <w:gridCol w:w="930"/>
        <w:gridCol w:w="930"/>
        <w:gridCol w:w="930"/>
        <w:gridCol w:w="930"/>
        <w:gridCol w:w="926"/>
      </w:tblGrid>
      <w:tr w:rsidR="00812D55" w:rsidTr="00812D55">
        <w:trPr>
          <w:trHeight w:val="330"/>
        </w:trPr>
        <w:tc>
          <w:tcPr>
            <w:tcW w:w="2512" w:type="pct"/>
            <w:tcBorders>
              <w:top w:val="single" w:sz="8" w:space="0" w:color="000000"/>
              <w:left w:val="single" w:sz="8" w:space="0" w:color="000000"/>
              <w:bottom w:val="single" w:sz="8" w:space="0" w:color="000000"/>
              <w:right w:val="single" w:sz="8" w:space="0" w:color="000000"/>
            </w:tcBorders>
            <w:hideMark/>
          </w:tcPr>
          <w:p w:rsidR="00812D55" w:rsidRDefault="00812D55" w:rsidP="00812D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Показатели</w:t>
            </w:r>
          </w:p>
        </w:tc>
        <w:tc>
          <w:tcPr>
            <w:tcW w:w="498" w:type="pct"/>
            <w:tcBorders>
              <w:top w:val="single" w:sz="8" w:space="0" w:color="000000"/>
              <w:left w:val="single" w:sz="8" w:space="0" w:color="000000"/>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2012 г.</w:t>
            </w:r>
          </w:p>
        </w:tc>
        <w:tc>
          <w:tcPr>
            <w:tcW w:w="498"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2013 г.</w:t>
            </w:r>
          </w:p>
        </w:tc>
        <w:tc>
          <w:tcPr>
            <w:tcW w:w="498"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2014 г.</w:t>
            </w:r>
          </w:p>
        </w:tc>
        <w:tc>
          <w:tcPr>
            <w:tcW w:w="498"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2015 г.</w:t>
            </w:r>
          </w:p>
        </w:tc>
        <w:tc>
          <w:tcPr>
            <w:tcW w:w="496" w:type="pct"/>
            <w:tcBorders>
              <w:top w:val="single" w:sz="8" w:space="0" w:color="000000"/>
              <w:left w:val="nil"/>
              <w:bottom w:val="single" w:sz="8" w:space="0" w:color="000000"/>
              <w:right w:val="single" w:sz="8" w:space="0" w:color="000000"/>
            </w:tcBorders>
            <w:vAlign w:val="center"/>
            <w:hideMark/>
          </w:tcPr>
          <w:p w:rsidR="00812D55" w:rsidRDefault="00812D55" w:rsidP="00812D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2016 г.</w:t>
            </w:r>
          </w:p>
        </w:tc>
      </w:tr>
      <w:tr w:rsidR="005662E2" w:rsidTr="00812D55">
        <w:trPr>
          <w:trHeight w:val="321"/>
        </w:trPr>
        <w:tc>
          <w:tcPr>
            <w:tcW w:w="2512" w:type="pct"/>
            <w:tcBorders>
              <w:top w:val="single" w:sz="8" w:space="0" w:color="000000"/>
              <w:left w:val="single" w:sz="8" w:space="0" w:color="000000"/>
              <w:bottom w:val="single" w:sz="8" w:space="0" w:color="000000"/>
              <w:right w:val="single" w:sz="8" w:space="0" w:color="000000"/>
            </w:tcBorders>
            <w:hideMark/>
          </w:tcPr>
          <w:p w:rsidR="005662E2" w:rsidRDefault="005662E2" w:rsidP="00812D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Коэффициент миграционного прироста, ‰</w:t>
            </w:r>
          </w:p>
        </w:tc>
        <w:tc>
          <w:tcPr>
            <w:tcW w:w="498" w:type="pct"/>
            <w:tcBorders>
              <w:top w:val="single" w:sz="8" w:space="0" w:color="000000"/>
              <w:left w:val="single" w:sz="8" w:space="0" w:color="000000"/>
              <w:bottom w:val="single" w:sz="8" w:space="0" w:color="000000"/>
              <w:right w:val="single" w:sz="8" w:space="0" w:color="000000"/>
            </w:tcBorders>
            <w:vAlign w:val="center"/>
            <w:hideMark/>
          </w:tcPr>
          <w:p w:rsidR="005662E2" w:rsidRPr="005662E2" w:rsidRDefault="005662E2">
            <w:pPr>
              <w:jc w:val="center"/>
              <w:rPr>
                <w:rFonts w:ascii="Times New Roman" w:hAnsi="Times New Roman" w:cs="Times New Roman"/>
              </w:rPr>
            </w:pPr>
            <w:r w:rsidRPr="005662E2">
              <w:rPr>
                <w:rFonts w:ascii="Times New Roman" w:hAnsi="Times New Roman" w:cs="Times New Roman"/>
              </w:rPr>
              <w:t>-49</w:t>
            </w:r>
          </w:p>
        </w:tc>
        <w:tc>
          <w:tcPr>
            <w:tcW w:w="498" w:type="pct"/>
            <w:tcBorders>
              <w:top w:val="single" w:sz="8" w:space="0" w:color="000000"/>
              <w:left w:val="nil"/>
              <w:bottom w:val="single" w:sz="8" w:space="0" w:color="000000"/>
              <w:right w:val="single" w:sz="8" w:space="0" w:color="000000"/>
            </w:tcBorders>
            <w:vAlign w:val="center"/>
            <w:hideMark/>
          </w:tcPr>
          <w:p w:rsidR="005662E2" w:rsidRPr="005662E2" w:rsidRDefault="005662E2">
            <w:pPr>
              <w:jc w:val="center"/>
              <w:rPr>
                <w:rFonts w:ascii="Times New Roman" w:hAnsi="Times New Roman" w:cs="Times New Roman"/>
              </w:rPr>
            </w:pPr>
            <w:r w:rsidRPr="005662E2">
              <w:rPr>
                <w:rFonts w:ascii="Times New Roman" w:hAnsi="Times New Roman" w:cs="Times New Roman"/>
              </w:rPr>
              <w:t>-73</w:t>
            </w:r>
          </w:p>
        </w:tc>
        <w:tc>
          <w:tcPr>
            <w:tcW w:w="498" w:type="pct"/>
            <w:tcBorders>
              <w:top w:val="single" w:sz="8" w:space="0" w:color="000000"/>
              <w:left w:val="nil"/>
              <w:bottom w:val="single" w:sz="8" w:space="0" w:color="000000"/>
              <w:right w:val="single" w:sz="8" w:space="0" w:color="000000"/>
            </w:tcBorders>
            <w:vAlign w:val="center"/>
            <w:hideMark/>
          </w:tcPr>
          <w:p w:rsidR="005662E2" w:rsidRPr="005662E2" w:rsidRDefault="005662E2">
            <w:pPr>
              <w:jc w:val="center"/>
              <w:rPr>
                <w:rFonts w:ascii="Times New Roman" w:hAnsi="Times New Roman" w:cs="Times New Roman"/>
              </w:rPr>
            </w:pPr>
            <w:r w:rsidRPr="005662E2">
              <w:rPr>
                <w:rFonts w:ascii="Times New Roman" w:hAnsi="Times New Roman" w:cs="Times New Roman"/>
              </w:rPr>
              <w:t>-28</w:t>
            </w:r>
          </w:p>
        </w:tc>
        <w:tc>
          <w:tcPr>
            <w:tcW w:w="498" w:type="pct"/>
            <w:tcBorders>
              <w:top w:val="single" w:sz="8" w:space="0" w:color="000000"/>
              <w:left w:val="nil"/>
              <w:bottom w:val="single" w:sz="8" w:space="0" w:color="000000"/>
              <w:right w:val="single" w:sz="8" w:space="0" w:color="000000"/>
            </w:tcBorders>
            <w:vAlign w:val="center"/>
            <w:hideMark/>
          </w:tcPr>
          <w:p w:rsidR="005662E2" w:rsidRPr="005662E2" w:rsidRDefault="005662E2">
            <w:pPr>
              <w:jc w:val="center"/>
              <w:rPr>
                <w:rFonts w:ascii="Times New Roman" w:hAnsi="Times New Roman" w:cs="Times New Roman"/>
              </w:rPr>
            </w:pPr>
            <w:r w:rsidRPr="005662E2">
              <w:rPr>
                <w:rFonts w:ascii="Times New Roman" w:hAnsi="Times New Roman" w:cs="Times New Roman"/>
              </w:rPr>
              <w:t>7</w:t>
            </w:r>
          </w:p>
        </w:tc>
        <w:tc>
          <w:tcPr>
            <w:tcW w:w="496" w:type="pct"/>
            <w:tcBorders>
              <w:top w:val="single" w:sz="8" w:space="0" w:color="000000"/>
              <w:left w:val="nil"/>
              <w:bottom w:val="single" w:sz="8" w:space="0" w:color="000000"/>
              <w:right w:val="single" w:sz="8" w:space="0" w:color="000000"/>
            </w:tcBorders>
            <w:vAlign w:val="center"/>
            <w:hideMark/>
          </w:tcPr>
          <w:p w:rsidR="005662E2" w:rsidRPr="005662E2" w:rsidRDefault="005662E2">
            <w:pPr>
              <w:jc w:val="center"/>
              <w:rPr>
                <w:rFonts w:ascii="Times New Roman" w:hAnsi="Times New Roman" w:cs="Times New Roman"/>
              </w:rPr>
            </w:pPr>
            <w:r w:rsidRPr="005662E2">
              <w:rPr>
                <w:rFonts w:ascii="Times New Roman" w:hAnsi="Times New Roman" w:cs="Times New Roman"/>
              </w:rPr>
              <w:t>39</w:t>
            </w:r>
          </w:p>
        </w:tc>
      </w:tr>
    </w:tbl>
    <w:p w:rsidR="0084784D" w:rsidRDefault="00EC0CD8" w:rsidP="0084784D">
      <w:pPr>
        <w:pStyle w:val="ConsPlusNormal"/>
        <w:widowControl/>
        <w:spacing w:line="240" w:lineRule="auto"/>
        <w:rPr>
          <w:rFonts w:cs="Times New Roman"/>
        </w:rPr>
      </w:pPr>
      <w:r>
        <w:rPr>
          <w:rFonts w:cs="Times New Roman"/>
        </w:rPr>
        <w:t>Терри</w:t>
      </w:r>
      <w:r w:rsidR="00F5464A">
        <w:rPr>
          <w:rFonts w:cs="Times New Roman"/>
        </w:rPr>
        <w:t>тория Сельского поселения</w:t>
      </w:r>
      <w:r>
        <w:rPr>
          <w:rFonts w:cs="Times New Roman"/>
        </w:rPr>
        <w:t xml:space="preserve"> имеет низкую </w:t>
      </w:r>
      <w:r w:rsidRPr="0065656B">
        <w:rPr>
          <w:rFonts w:cs="Times New Roman"/>
        </w:rPr>
        <w:t>плотность населения</w:t>
      </w:r>
      <w:r>
        <w:rPr>
          <w:rFonts w:cs="Times New Roman"/>
        </w:rPr>
        <w:t>, составляющую</w:t>
      </w:r>
      <w:r w:rsidRPr="0065656B">
        <w:rPr>
          <w:rFonts w:cs="Times New Roman"/>
        </w:rPr>
        <w:t xml:space="preserve"> в границах муниципального образования </w:t>
      </w:r>
      <w:r>
        <w:rPr>
          <w:rFonts w:cs="Times New Roman"/>
        </w:rPr>
        <w:t xml:space="preserve">в </w:t>
      </w:r>
      <w:r w:rsidRPr="00B271AF">
        <w:rPr>
          <w:rFonts w:cs="Times New Roman"/>
        </w:rPr>
        <w:t>среднем</w:t>
      </w:r>
      <w:r>
        <w:rPr>
          <w:rFonts w:cs="Times New Roman"/>
        </w:rPr>
        <w:t xml:space="preserve"> </w:t>
      </w:r>
      <w:r w:rsidR="00106D24">
        <w:rPr>
          <w:rFonts w:cs="Times New Roman"/>
        </w:rPr>
        <w:t>2,3</w:t>
      </w:r>
      <w:r w:rsidR="0084784D" w:rsidRPr="0065656B">
        <w:rPr>
          <w:rFonts w:cs="Times New Roman"/>
        </w:rPr>
        <w:t xml:space="preserve"> чел./га.</w:t>
      </w:r>
    </w:p>
    <w:p w:rsidR="00FA7CC1" w:rsidRDefault="00FA7CC1" w:rsidP="00FA7CC1">
      <w:pPr>
        <w:pStyle w:val="ConsPlusNormal"/>
        <w:widowControl/>
        <w:spacing w:line="240" w:lineRule="auto"/>
        <w:rPr>
          <w:rFonts w:cs="Times New Roman"/>
        </w:rPr>
      </w:pPr>
      <w:r>
        <w:rPr>
          <w:rFonts w:cs="Times New Roman"/>
          <w:i/>
        </w:rPr>
        <w:t>Планы и программы комплексного социально-экономического развития</w:t>
      </w:r>
    </w:p>
    <w:p w:rsidR="00FA7CC1" w:rsidRDefault="00FA7CC1" w:rsidP="00FA7CC1">
      <w:pPr>
        <w:pStyle w:val="ConsPlusNormal"/>
        <w:widowControl/>
        <w:spacing w:line="240" w:lineRule="auto"/>
        <w:rPr>
          <w:rFonts w:cs="Times New Roman"/>
        </w:rPr>
      </w:pPr>
      <w:r>
        <w:rPr>
          <w:rFonts w:cs="Times New Roman"/>
        </w:rPr>
        <w:t>Местные нормативы градостроительного проектиро</w:t>
      </w:r>
      <w:r w:rsidR="00F5464A">
        <w:rPr>
          <w:rFonts w:cs="Times New Roman"/>
        </w:rPr>
        <w:t>вания Сельского поселения</w:t>
      </w:r>
      <w:r>
        <w:rPr>
          <w:rFonts w:cs="Times New Roman"/>
        </w:rPr>
        <w:t xml:space="preserve"> «</w:t>
      </w:r>
      <w:r w:rsidRPr="00812D55">
        <w:rPr>
          <w:rFonts w:cs="Times New Roman"/>
        </w:rPr>
        <w:t xml:space="preserve">Тельвисочный </w:t>
      </w:r>
      <w:r>
        <w:rPr>
          <w:rFonts w:cs="Times New Roman"/>
        </w:rPr>
        <w:t xml:space="preserve">сельсовет» </w:t>
      </w:r>
      <w:r w:rsidR="00F5464A">
        <w:rPr>
          <w:rFonts w:cs="Times New Roman"/>
        </w:rPr>
        <w:t xml:space="preserve">Заполярного района </w:t>
      </w:r>
      <w:r>
        <w:rPr>
          <w:rFonts w:cs="Times New Roman"/>
        </w:rPr>
        <w:t>Ненецкого автономного округа разработаны для подготовки, согласования, утверждения и реализации документов территориального планирования и документации по планировке территории с учетом перспективы его развития.</w:t>
      </w:r>
    </w:p>
    <w:p w:rsidR="00FA7CC1" w:rsidRDefault="00FA7CC1" w:rsidP="00FA7CC1">
      <w:pPr>
        <w:pStyle w:val="ConsPlusNormal"/>
        <w:widowControl/>
        <w:spacing w:line="240" w:lineRule="auto"/>
        <w:rPr>
          <w:rFonts w:cs="Times New Roman"/>
        </w:rPr>
      </w:pPr>
      <w:r>
        <w:rPr>
          <w:rFonts w:cs="Times New Roman"/>
        </w:rPr>
        <w:t xml:space="preserve">В </w:t>
      </w:r>
      <w:r w:rsidRPr="00FA7CC1">
        <w:rPr>
          <w:rFonts w:cs="Times New Roman"/>
        </w:rPr>
        <w:t xml:space="preserve">с. Тельвиска, д. Макарово </w:t>
      </w:r>
      <w:r>
        <w:rPr>
          <w:rFonts w:cs="Times New Roman"/>
        </w:rPr>
        <w:t xml:space="preserve">планируется умеренное градостроительное развитие, предусматривающее минимально необходимое развитие социальной, инженерной инфраструктур и размещение производственных объектов в сфере агропромышленного комплекса, не влекущих значительных инвестиционных затрат. </w:t>
      </w:r>
    </w:p>
    <w:p w:rsidR="00FA7CC1" w:rsidRDefault="00FA7CC1" w:rsidP="00FA7CC1">
      <w:pPr>
        <w:pStyle w:val="ConsPlusNormal"/>
        <w:widowControl/>
        <w:spacing w:line="240" w:lineRule="auto"/>
        <w:rPr>
          <w:rFonts w:cs="Times New Roman"/>
        </w:rPr>
      </w:pPr>
      <w:r w:rsidRPr="00FA7CC1">
        <w:rPr>
          <w:rFonts w:cs="Times New Roman"/>
        </w:rPr>
        <w:t>Деревня Устье</w:t>
      </w:r>
      <w:r>
        <w:rPr>
          <w:rFonts w:cs="Times New Roman"/>
        </w:rPr>
        <w:t xml:space="preserve"> предлагается к упразднению.</w:t>
      </w:r>
    </w:p>
    <w:p w:rsidR="00FA7CC1" w:rsidRDefault="00FA7CC1" w:rsidP="00FA7CC1">
      <w:pPr>
        <w:pStyle w:val="ConsPlusNormal"/>
        <w:widowControl/>
        <w:spacing w:line="240" w:lineRule="auto"/>
        <w:rPr>
          <w:rFonts w:cs="Times New Roman"/>
        </w:rPr>
      </w:pPr>
      <w:r>
        <w:t xml:space="preserve">Основными муниципальными </w:t>
      </w:r>
      <w:r>
        <w:rPr>
          <w:rFonts w:cs="Times New Roman"/>
        </w:rPr>
        <w:t>документами, определяющими приоритетные направления социально-экономического разви</w:t>
      </w:r>
      <w:r w:rsidR="00F5464A">
        <w:rPr>
          <w:rFonts w:cs="Times New Roman"/>
        </w:rPr>
        <w:t>тия Сельского поселения</w:t>
      </w:r>
      <w:r>
        <w:rPr>
          <w:rFonts w:cs="Times New Roman"/>
        </w:rPr>
        <w:t xml:space="preserve"> «</w:t>
      </w:r>
      <w:r w:rsidRPr="00812D55">
        <w:rPr>
          <w:rFonts w:cs="Times New Roman"/>
        </w:rPr>
        <w:t xml:space="preserve">Тельвисочный </w:t>
      </w:r>
      <w:r>
        <w:rPr>
          <w:rFonts w:cs="Times New Roman"/>
        </w:rPr>
        <w:t xml:space="preserve">сельсовет» </w:t>
      </w:r>
      <w:r w:rsidR="00F5464A">
        <w:rPr>
          <w:rFonts w:cs="Times New Roman"/>
        </w:rPr>
        <w:t xml:space="preserve">Заполярного района </w:t>
      </w:r>
      <w:r>
        <w:rPr>
          <w:rFonts w:cs="Times New Roman"/>
        </w:rPr>
        <w:t>Ненецкого автономного округа, являются:</w:t>
      </w:r>
    </w:p>
    <w:p w:rsidR="00FA7CC1" w:rsidRDefault="00FA7CC1" w:rsidP="00FA7CC1">
      <w:pPr>
        <w:pStyle w:val="ConsPlusNormal"/>
        <w:widowControl/>
        <w:numPr>
          <w:ilvl w:val="0"/>
          <w:numId w:val="44"/>
        </w:numPr>
        <w:spacing w:line="240" w:lineRule="auto"/>
        <w:rPr>
          <w:rFonts w:cs="Times New Roman"/>
        </w:rPr>
      </w:pPr>
      <w:r>
        <w:rPr>
          <w:rFonts w:cs="Times New Roman"/>
        </w:rPr>
        <w:t>муниципальная программа «Комплексное развитие поселений муниципального района «Заполярный район» на 2017-2019 годы», утвержденная Постановлением Администрации муниципального района «Заполярный район» от 02.11.2016 № 247п;</w:t>
      </w:r>
    </w:p>
    <w:p w:rsidR="00FA7CC1" w:rsidRDefault="00FA7CC1" w:rsidP="00FA7CC1">
      <w:pPr>
        <w:pStyle w:val="ConsPlusNormal"/>
        <w:widowControl/>
        <w:numPr>
          <w:ilvl w:val="0"/>
          <w:numId w:val="44"/>
        </w:numPr>
        <w:spacing w:line="240" w:lineRule="auto"/>
        <w:rPr>
          <w:rFonts w:cs="Times New Roman"/>
        </w:rPr>
      </w:pPr>
      <w:r>
        <w:rPr>
          <w:rFonts w:cs="Times New Roman"/>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утвержденная Постановлением Администрации муниципального района «Заполярный район» от 11.11.2013 № 2308 п.</w:t>
      </w:r>
    </w:p>
    <w:p w:rsidR="00FA7CC1" w:rsidRDefault="00FA7CC1" w:rsidP="00FA7CC1">
      <w:pPr>
        <w:pStyle w:val="ConsPlusNormal"/>
        <w:widowControl/>
        <w:spacing w:line="240" w:lineRule="auto"/>
        <w:rPr>
          <w:rFonts w:cs="Times New Roman"/>
        </w:rPr>
      </w:pPr>
      <w:r>
        <w:rPr>
          <w:rFonts w:cs="Times New Roman"/>
        </w:rPr>
        <w:t>Ввиду передачи большинства полномочий органов местного самоуправления на региональный уровень, в соответствии с Законом НАО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вышеуказанные муниципальные программы направлены на реализацию ограниченного перечня полномочий, закрепленных за органами местного самоуправления.</w:t>
      </w:r>
    </w:p>
    <w:p w:rsidR="00FA7CC1" w:rsidRDefault="00FA7CC1" w:rsidP="00FA7CC1">
      <w:pPr>
        <w:pStyle w:val="ConsPlusNormal"/>
        <w:widowControl/>
        <w:spacing w:line="240" w:lineRule="auto"/>
        <w:rPr>
          <w:rFonts w:cs="Times New Roman"/>
        </w:rPr>
      </w:pPr>
      <w:r>
        <w:rPr>
          <w:rFonts w:cs="Times New Roman"/>
        </w:rPr>
        <w:t>Муниципальная программа «Комплексное развитие поселений муниципального района «Заполярный район» на 2017-2019 годы», утвержденная Постановлением Администрации муниципального района «Заполярный район» от 02.11.2016 № 247п включает шесть подпрограмм, содержащих следующие задачи.</w:t>
      </w:r>
    </w:p>
    <w:p w:rsidR="00FA7CC1" w:rsidRDefault="00FA7CC1" w:rsidP="00FA7CC1">
      <w:pPr>
        <w:pStyle w:val="ConsPlusNormal"/>
        <w:widowControl/>
        <w:spacing w:line="240" w:lineRule="auto"/>
        <w:rPr>
          <w:rFonts w:cs="Times New Roman"/>
        </w:rPr>
      </w:pPr>
      <w:r>
        <w:rPr>
          <w:rFonts w:cs="Times New Roman"/>
        </w:rPr>
        <w:lastRenderedPageBreak/>
        <w:t xml:space="preserve">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увеличение площади муниципального жилищного фонда, предоставляемого гражданам по договорам социального найма;</w:t>
      </w:r>
    </w:p>
    <w:p w:rsidR="00FA7CC1" w:rsidRDefault="00FA7CC1" w:rsidP="00FA7CC1">
      <w:pPr>
        <w:pStyle w:val="ConsPlusNormal"/>
        <w:widowControl/>
        <w:numPr>
          <w:ilvl w:val="0"/>
          <w:numId w:val="45"/>
        </w:numPr>
        <w:spacing w:line="240" w:lineRule="auto"/>
        <w:rPr>
          <w:rFonts w:cs="Times New Roman"/>
        </w:rPr>
      </w:pPr>
      <w:r>
        <w:rPr>
          <w:rFonts w:cs="Times New Roman"/>
        </w:rPr>
        <w:t>проведение текущего и (или) капитального ремонта в жилых домах муниципального жилищного фонда;</w:t>
      </w:r>
    </w:p>
    <w:p w:rsidR="00FA7CC1" w:rsidRDefault="00FA7CC1" w:rsidP="00FA7CC1">
      <w:pPr>
        <w:pStyle w:val="ConsPlusNormal"/>
        <w:widowControl/>
        <w:numPr>
          <w:ilvl w:val="0"/>
          <w:numId w:val="45"/>
        </w:numPr>
        <w:spacing w:line="240" w:lineRule="auto"/>
        <w:rPr>
          <w:rFonts w:cs="Times New Roman"/>
        </w:rPr>
      </w:pPr>
      <w:r>
        <w:rPr>
          <w:rFonts w:cs="Times New Roman"/>
        </w:rPr>
        <w:t>снос жилых домов, признанных непригодными для проживания и/или с высоким уровнем износа;</w:t>
      </w:r>
    </w:p>
    <w:p w:rsidR="00FA7CC1" w:rsidRDefault="00FA7CC1" w:rsidP="00FA7CC1">
      <w:pPr>
        <w:pStyle w:val="ConsPlusNormal"/>
        <w:widowControl/>
        <w:numPr>
          <w:ilvl w:val="0"/>
          <w:numId w:val="45"/>
        </w:numPr>
        <w:spacing w:line="240" w:lineRule="auto"/>
        <w:rPr>
          <w:rFonts w:cs="Times New Roman"/>
        </w:rPr>
      </w:pPr>
      <w:r>
        <w:rPr>
          <w:rFonts w:cs="Times New Roman"/>
        </w:rPr>
        <w:t>обследование жилых домов с целью признания их аварийными и подлежащими сносу или реконструкции.</w:t>
      </w:r>
    </w:p>
    <w:p w:rsidR="00FA7CC1" w:rsidRDefault="00FA7CC1" w:rsidP="00FA7CC1">
      <w:pPr>
        <w:pStyle w:val="ConsPlusNormal"/>
        <w:widowControl/>
        <w:spacing w:line="240" w:lineRule="auto"/>
        <w:rPr>
          <w:rFonts w:cs="Times New Roman"/>
        </w:rPr>
      </w:pPr>
      <w:r>
        <w:rPr>
          <w:rFonts w:cs="Times New Roman"/>
        </w:rPr>
        <w:t xml:space="preserve">Подпрограмма 2 "Развитие транспортной инфраструктуры поселений муниципального района "Заполярный район"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содержание авиаплощадок в поселениях Заполярного района;</w:t>
      </w:r>
    </w:p>
    <w:p w:rsidR="00FA7CC1" w:rsidRDefault="00FA7CC1" w:rsidP="00FA7CC1">
      <w:pPr>
        <w:pStyle w:val="ConsPlusNormal"/>
        <w:widowControl/>
        <w:numPr>
          <w:ilvl w:val="0"/>
          <w:numId w:val="45"/>
        </w:numPr>
        <w:spacing w:line="240" w:lineRule="auto"/>
        <w:rPr>
          <w:rFonts w:cs="Times New Roman"/>
        </w:rPr>
      </w:pPr>
      <w:r>
        <w:rPr>
          <w:rFonts w:cs="Times New Roman"/>
        </w:rPr>
        <w:t>содержание мест причаливания речного транспорта в поселениях Заполярного района;</w:t>
      </w:r>
    </w:p>
    <w:p w:rsidR="00FA7CC1" w:rsidRDefault="00FA7CC1" w:rsidP="00FA7CC1">
      <w:pPr>
        <w:pStyle w:val="ConsPlusNormal"/>
        <w:widowControl/>
        <w:numPr>
          <w:ilvl w:val="0"/>
          <w:numId w:val="45"/>
        </w:numPr>
        <w:spacing w:line="240" w:lineRule="auto"/>
        <w:rPr>
          <w:rFonts w:cs="Times New Roman"/>
        </w:rPr>
      </w:pPr>
      <w:r>
        <w:rPr>
          <w:rFonts w:cs="Times New Roman"/>
        </w:rPr>
        <w:t>ремонт и содержание автомобильных дорог общего пользования местного значения вне границ населенных пунктов в границах муниципального района и в границах населенных пунктов сельских поселений;</w:t>
      </w:r>
    </w:p>
    <w:p w:rsidR="00FA7CC1" w:rsidRDefault="00FA7CC1" w:rsidP="00FA7CC1">
      <w:pPr>
        <w:pStyle w:val="ConsPlusNormal"/>
        <w:widowControl/>
        <w:numPr>
          <w:ilvl w:val="0"/>
          <w:numId w:val="45"/>
        </w:numPr>
        <w:spacing w:line="240" w:lineRule="auto"/>
        <w:rPr>
          <w:rFonts w:cs="Times New Roman"/>
        </w:rPr>
      </w:pPr>
      <w:r>
        <w:rPr>
          <w:rFonts w:cs="Times New Roman"/>
        </w:rPr>
        <w:t>приобретение современной техники, удовлетворяющей специфике региона;</w:t>
      </w:r>
    </w:p>
    <w:p w:rsidR="00FA7CC1" w:rsidRDefault="00FA7CC1" w:rsidP="00FA7CC1">
      <w:pPr>
        <w:pStyle w:val="ConsPlusNormal"/>
        <w:widowControl/>
        <w:numPr>
          <w:ilvl w:val="0"/>
          <w:numId w:val="45"/>
        </w:numPr>
        <w:spacing w:line="240" w:lineRule="auto"/>
        <w:rPr>
          <w:rFonts w:cs="Times New Roman"/>
        </w:rPr>
      </w:pPr>
      <w:r>
        <w:rPr>
          <w:rFonts w:cs="Times New Roman"/>
        </w:rPr>
        <w:t>приобретение запчастей и комплектующих для транспортных средств;</w:t>
      </w:r>
    </w:p>
    <w:p w:rsidR="00FA7CC1" w:rsidRDefault="00FA7CC1" w:rsidP="00FA7CC1">
      <w:pPr>
        <w:pStyle w:val="ConsPlusNormal"/>
        <w:widowControl/>
        <w:numPr>
          <w:ilvl w:val="0"/>
          <w:numId w:val="45"/>
        </w:numPr>
        <w:spacing w:line="240" w:lineRule="auto"/>
        <w:rPr>
          <w:rFonts w:cs="Times New Roman"/>
        </w:rPr>
      </w:pPr>
      <w:r>
        <w:rPr>
          <w:rFonts w:cs="Times New Roman"/>
        </w:rPr>
        <w:t>приобретение объектов транспортной инфраструктуры;</w:t>
      </w:r>
    </w:p>
    <w:p w:rsidR="00FA7CC1" w:rsidRDefault="00FA7CC1" w:rsidP="00FA7CC1">
      <w:pPr>
        <w:pStyle w:val="ConsPlusNormal"/>
        <w:widowControl/>
        <w:numPr>
          <w:ilvl w:val="0"/>
          <w:numId w:val="45"/>
        </w:numPr>
        <w:spacing w:line="240" w:lineRule="auto"/>
        <w:rPr>
          <w:rFonts w:cs="Times New Roman"/>
        </w:rPr>
      </w:pPr>
      <w:r>
        <w:rPr>
          <w:rFonts w:cs="Times New Roman"/>
        </w:rPr>
        <w:t>обозначение и содержание снегоходных маршрутов, расположенных на территории муниципального района "Заполярный район";</w:t>
      </w:r>
    </w:p>
    <w:p w:rsidR="00FA7CC1" w:rsidRDefault="00FA7CC1" w:rsidP="00FA7CC1">
      <w:pPr>
        <w:pStyle w:val="ConsPlusNormal"/>
        <w:widowControl/>
        <w:numPr>
          <w:ilvl w:val="0"/>
          <w:numId w:val="45"/>
        </w:numPr>
        <w:spacing w:line="240" w:lineRule="auto"/>
        <w:rPr>
          <w:rFonts w:cs="Times New Roman"/>
        </w:rPr>
      </w:pPr>
      <w:r>
        <w:rPr>
          <w:rFonts w:cs="Times New Roman"/>
        </w:rPr>
        <w:t>капитальный и (или) текущий ремонт зданий, сооружений, вертолетных площадок, взлетно-посадочных полос, дорог;</w:t>
      </w:r>
    </w:p>
    <w:p w:rsidR="00FA7CC1" w:rsidRDefault="00FA7CC1" w:rsidP="00FA7CC1">
      <w:pPr>
        <w:pStyle w:val="ConsPlusNormal"/>
        <w:widowControl/>
        <w:numPr>
          <w:ilvl w:val="0"/>
          <w:numId w:val="45"/>
        </w:numPr>
        <w:spacing w:line="240" w:lineRule="auto"/>
        <w:rPr>
          <w:rFonts w:cs="Times New Roman"/>
        </w:rPr>
      </w:pPr>
      <w:r>
        <w:rPr>
          <w:rFonts w:cs="Times New Roman"/>
        </w:rPr>
        <w:t>разработка проектов организации дорожного движения на автомобильных дорогах общего пользования местного значения;</w:t>
      </w:r>
    </w:p>
    <w:p w:rsidR="00FA7CC1" w:rsidRDefault="00FA7CC1" w:rsidP="00FA7CC1">
      <w:pPr>
        <w:pStyle w:val="ConsPlusNormal"/>
        <w:widowControl/>
        <w:numPr>
          <w:ilvl w:val="0"/>
          <w:numId w:val="45"/>
        </w:numPr>
        <w:spacing w:line="240" w:lineRule="auto"/>
        <w:rPr>
          <w:rFonts w:cs="Times New Roman"/>
        </w:rPr>
      </w:pPr>
      <w:r>
        <w:rPr>
          <w:rFonts w:cs="Times New Roman"/>
        </w:rPr>
        <w:t>строительство и реконструкция автомобильных дорог.</w:t>
      </w:r>
    </w:p>
    <w:p w:rsidR="00FA7CC1" w:rsidRDefault="00FA7CC1" w:rsidP="00FA7CC1">
      <w:pPr>
        <w:pStyle w:val="ConsPlusNormal"/>
        <w:widowControl/>
        <w:spacing w:line="240" w:lineRule="auto"/>
        <w:rPr>
          <w:rFonts w:cs="Times New Roman"/>
        </w:rPr>
      </w:pPr>
      <w:r>
        <w:rPr>
          <w:rFonts w:cs="Times New Roman"/>
        </w:rPr>
        <w:t xml:space="preserve">Подпрограмма 3 "Обеспечение населения муниципального района "Заполярный район" чистой водой"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проведение исследований качества воды;</w:t>
      </w:r>
    </w:p>
    <w:p w:rsidR="00FA7CC1" w:rsidRDefault="00FA7CC1" w:rsidP="00FA7CC1">
      <w:pPr>
        <w:pStyle w:val="ConsPlusNormal"/>
        <w:widowControl/>
        <w:numPr>
          <w:ilvl w:val="0"/>
          <w:numId w:val="45"/>
        </w:numPr>
        <w:spacing w:line="240" w:lineRule="auto"/>
        <w:rPr>
          <w:rFonts w:cs="Times New Roman"/>
        </w:rPr>
      </w:pPr>
      <w:r>
        <w:rPr>
          <w:rFonts w:cs="Times New Roman"/>
        </w:rPr>
        <w:t>строительство очистных сооружений;</w:t>
      </w:r>
    </w:p>
    <w:p w:rsidR="00FA7CC1" w:rsidRDefault="00FA7CC1" w:rsidP="00FA7CC1">
      <w:pPr>
        <w:pStyle w:val="ConsPlusNormal"/>
        <w:widowControl/>
        <w:numPr>
          <w:ilvl w:val="0"/>
          <w:numId w:val="45"/>
        </w:numPr>
        <w:spacing w:line="240" w:lineRule="auto"/>
        <w:rPr>
          <w:rFonts w:cs="Times New Roman"/>
        </w:rPr>
      </w:pPr>
      <w:r>
        <w:rPr>
          <w:rFonts w:cs="Times New Roman"/>
        </w:rPr>
        <w:t>приобретение оборудования для очистки сточных вод;</w:t>
      </w:r>
    </w:p>
    <w:p w:rsidR="00FA7CC1" w:rsidRDefault="00FA7CC1" w:rsidP="00FA7CC1">
      <w:pPr>
        <w:pStyle w:val="ConsPlusNormal"/>
        <w:widowControl/>
        <w:numPr>
          <w:ilvl w:val="0"/>
          <w:numId w:val="45"/>
        </w:numPr>
        <w:spacing w:line="240" w:lineRule="auto"/>
        <w:rPr>
          <w:rFonts w:cs="Times New Roman"/>
        </w:rPr>
      </w:pPr>
      <w:r>
        <w:rPr>
          <w:rFonts w:cs="Times New Roman"/>
        </w:rPr>
        <w:t>создание условий для обеспечения населения чистой водой.</w:t>
      </w:r>
    </w:p>
    <w:p w:rsidR="00FA7CC1" w:rsidRDefault="00FA7CC1" w:rsidP="00FA7CC1">
      <w:pPr>
        <w:pStyle w:val="ConsPlusNormal"/>
        <w:widowControl/>
        <w:spacing w:line="240" w:lineRule="auto"/>
        <w:rPr>
          <w:rFonts w:cs="Times New Roman"/>
        </w:rPr>
      </w:pPr>
      <w:r>
        <w:rPr>
          <w:rFonts w:cs="Times New Roman"/>
        </w:rPr>
        <w:t xml:space="preserve">Подпрограмма 4 "Энергоэффективность и развитие энергетики муниципального района "Заполярный район"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энергосбережение и повышение энергетической эффективности;</w:t>
      </w:r>
    </w:p>
    <w:p w:rsidR="00FA7CC1" w:rsidRDefault="00FA7CC1" w:rsidP="00FA7CC1">
      <w:pPr>
        <w:pStyle w:val="ConsPlusNormal"/>
        <w:widowControl/>
        <w:numPr>
          <w:ilvl w:val="0"/>
          <w:numId w:val="45"/>
        </w:numPr>
        <w:spacing w:line="240" w:lineRule="auto"/>
        <w:rPr>
          <w:rFonts w:cs="Times New Roman"/>
        </w:rPr>
      </w:pPr>
      <w:r>
        <w:rPr>
          <w:rFonts w:cs="Times New Roman"/>
        </w:rPr>
        <w:t>подготовка объектов коммунальной инфраструктуры к осенне-зимнему периоду.</w:t>
      </w:r>
    </w:p>
    <w:p w:rsidR="00FA7CC1" w:rsidRDefault="00FA7CC1" w:rsidP="00FA7CC1">
      <w:pPr>
        <w:pStyle w:val="ConsPlusNormal"/>
        <w:widowControl/>
        <w:spacing w:line="240" w:lineRule="auto"/>
        <w:rPr>
          <w:rFonts w:cs="Times New Roman"/>
        </w:rPr>
      </w:pPr>
      <w:r>
        <w:rPr>
          <w:rFonts w:cs="Times New Roman"/>
        </w:rPr>
        <w:t xml:space="preserve">Подпрограмма 5 "Развитие социальной инфраструктуры и создание комфортных условий проживания в поселениях муниципального района "Заполярный район"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повышение уровня комплексного обустройства населенных пунктов, расположенных в сельской местности, объектами социальной инфраструктуры;</w:t>
      </w:r>
    </w:p>
    <w:p w:rsidR="00FA7CC1" w:rsidRDefault="00FA7CC1" w:rsidP="00FA7CC1">
      <w:pPr>
        <w:pStyle w:val="ConsPlusNormal"/>
        <w:widowControl/>
        <w:numPr>
          <w:ilvl w:val="0"/>
          <w:numId w:val="45"/>
        </w:numPr>
        <w:spacing w:line="240" w:lineRule="auto"/>
        <w:rPr>
          <w:rFonts w:cs="Times New Roman"/>
        </w:rPr>
      </w:pPr>
      <w:r>
        <w:rPr>
          <w:rFonts w:cs="Times New Roman"/>
        </w:rPr>
        <w:t>предоставление бытовых услуг населению Заполярного района;</w:t>
      </w:r>
    </w:p>
    <w:p w:rsidR="00FA7CC1" w:rsidRDefault="00FA7CC1" w:rsidP="00FA7CC1">
      <w:pPr>
        <w:pStyle w:val="ConsPlusNormal"/>
        <w:widowControl/>
        <w:numPr>
          <w:ilvl w:val="0"/>
          <w:numId w:val="45"/>
        </w:numPr>
        <w:spacing w:line="240" w:lineRule="auto"/>
        <w:rPr>
          <w:rFonts w:cs="Times New Roman"/>
        </w:rPr>
      </w:pPr>
      <w:r>
        <w:rPr>
          <w:rFonts w:cs="Times New Roman"/>
        </w:rPr>
        <w:lastRenderedPageBreak/>
        <w:t>благоустройство и уличное освещение территорий поселений;</w:t>
      </w:r>
    </w:p>
    <w:p w:rsidR="00FA7CC1" w:rsidRDefault="00FA7CC1" w:rsidP="00FA7CC1">
      <w:pPr>
        <w:pStyle w:val="ConsPlusNormal"/>
        <w:widowControl/>
        <w:numPr>
          <w:ilvl w:val="0"/>
          <w:numId w:val="45"/>
        </w:numPr>
        <w:spacing w:line="240" w:lineRule="auto"/>
        <w:rPr>
          <w:rFonts w:cs="Times New Roman"/>
        </w:rPr>
      </w:pPr>
      <w:r>
        <w:rPr>
          <w:rFonts w:cs="Times New Roman"/>
        </w:rPr>
        <w:t>обеспечение сохранности объектов культурного наследия (памятников истории и культуры) для создания условий их полноценного и рационального использования;</w:t>
      </w:r>
    </w:p>
    <w:p w:rsidR="00FA7CC1" w:rsidRDefault="00FA7CC1" w:rsidP="00FA7CC1">
      <w:pPr>
        <w:pStyle w:val="ConsPlusNormal"/>
        <w:widowControl/>
        <w:numPr>
          <w:ilvl w:val="0"/>
          <w:numId w:val="45"/>
        </w:numPr>
        <w:spacing w:line="240" w:lineRule="auto"/>
        <w:rPr>
          <w:rFonts w:cs="Times New Roman"/>
        </w:rPr>
      </w:pPr>
      <w:r>
        <w:rPr>
          <w:rFonts w:cs="Times New Roman"/>
        </w:rPr>
        <w:t>установка и приведение в надлежащее состояние воинских захоронений, памятников и памятных знаков, увековечивающих память погибших при защите Отечества;</w:t>
      </w:r>
    </w:p>
    <w:p w:rsidR="00FA7CC1" w:rsidRDefault="00FA7CC1" w:rsidP="00FA7CC1">
      <w:pPr>
        <w:pStyle w:val="ConsPlusNormal"/>
        <w:widowControl/>
        <w:numPr>
          <w:ilvl w:val="0"/>
          <w:numId w:val="45"/>
        </w:numPr>
        <w:spacing w:line="240" w:lineRule="auto"/>
        <w:rPr>
          <w:rFonts w:cs="Times New Roman"/>
        </w:rPr>
      </w:pPr>
      <w:r>
        <w:rPr>
          <w:rFonts w:cs="Times New Roman"/>
        </w:rPr>
        <w:t>организация работ по межеванию и постановке земельных участков на кадастровый учет.</w:t>
      </w:r>
    </w:p>
    <w:p w:rsidR="00FA7CC1" w:rsidRDefault="00FA7CC1" w:rsidP="00FA7CC1">
      <w:pPr>
        <w:pStyle w:val="ConsPlusNormal"/>
        <w:widowControl/>
        <w:spacing w:line="240" w:lineRule="auto"/>
        <w:rPr>
          <w:rFonts w:cs="Times New Roman"/>
        </w:rPr>
      </w:pPr>
      <w:r>
        <w:rPr>
          <w:rFonts w:cs="Times New Roman"/>
        </w:rPr>
        <w:t xml:space="preserve">Подпрограмма 6 "Развитие коммунальной инфраструктуры поселений муниципального района "Заполярный район" </w:t>
      </w:r>
    </w:p>
    <w:p w:rsidR="00FA7CC1" w:rsidRDefault="00FA7CC1" w:rsidP="00FA7CC1">
      <w:pPr>
        <w:pStyle w:val="ConsPlusNormal"/>
        <w:widowControl/>
        <w:spacing w:line="240" w:lineRule="auto"/>
        <w:rPr>
          <w:rFonts w:cs="Times New Roman"/>
        </w:rPr>
      </w:pPr>
      <w:r>
        <w:rPr>
          <w:rFonts w:cs="Times New Roman"/>
        </w:rPr>
        <w:t>Задачи:</w:t>
      </w:r>
    </w:p>
    <w:p w:rsidR="00FA7CC1" w:rsidRDefault="00FA7CC1" w:rsidP="00FA7CC1">
      <w:pPr>
        <w:pStyle w:val="ConsPlusNormal"/>
        <w:widowControl/>
        <w:numPr>
          <w:ilvl w:val="0"/>
          <w:numId w:val="45"/>
        </w:numPr>
        <w:spacing w:line="240" w:lineRule="auto"/>
        <w:rPr>
          <w:rFonts w:cs="Times New Roman"/>
        </w:rPr>
      </w:pPr>
      <w:r>
        <w:rPr>
          <w:rFonts w:cs="Times New Roman"/>
        </w:rPr>
        <w:t>содержание земельных участков, находящихся в собственности муниципальных образований, предназначенных под складирование отходов;</w:t>
      </w:r>
    </w:p>
    <w:p w:rsidR="00FA7CC1" w:rsidRDefault="00FA7CC1" w:rsidP="00FA7CC1">
      <w:pPr>
        <w:pStyle w:val="ConsPlusNormal"/>
        <w:widowControl/>
        <w:numPr>
          <w:ilvl w:val="0"/>
          <w:numId w:val="45"/>
        </w:numPr>
        <w:spacing w:line="240" w:lineRule="auto"/>
        <w:rPr>
          <w:rFonts w:cs="Times New Roman"/>
        </w:rPr>
      </w:pPr>
      <w:r>
        <w:rPr>
          <w:rFonts w:cs="Times New Roman"/>
        </w:rPr>
        <w:t>участие в организации деятельности по сбору и транспортированию твердых коммунальных отходов.</w:t>
      </w:r>
    </w:p>
    <w:p w:rsidR="00FA7CC1" w:rsidRDefault="00FA7CC1" w:rsidP="00FA7CC1">
      <w:pPr>
        <w:pStyle w:val="ConsPlusNormal"/>
        <w:widowControl/>
        <w:spacing w:line="240" w:lineRule="auto"/>
        <w:rPr>
          <w:rFonts w:cs="Times New Roman"/>
        </w:rPr>
      </w:pPr>
      <w:r>
        <w:rPr>
          <w:rFonts w:cs="Times New Roman"/>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утвержденная Постановлением Администрации муниципального района «Заполярный район» от 11.11.2013 № 2308 п содержит следующие задачи:</w:t>
      </w:r>
    </w:p>
    <w:p w:rsidR="00FA7CC1" w:rsidRDefault="00FA7CC1" w:rsidP="00FA7CC1">
      <w:pPr>
        <w:pStyle w:val="ConsPlusNormal"/>
        <w:widowControl/>
        <w:numPr>
          <w:ilvl w:val="0"/>
          <w:numId w:val="44"/>
        </w:numPr>
        <w:spacing w:line="240" w:lineRule="auto"/>
        <w:rPr>
          <w:rFonts w:cs="Times New Roman"/>
        </w:rPr>
      </w:pPr>
      <w:r>
        <w:rPr>
          <w:rFonts w:cs="Times New Roman"/>
        </w:rPr>
        <w:t>обеспечение безопасности населения и защита материальных и культурных ценностей при возникновении чрезвычайных ситуаций природного и техногенного характера;</w:t>
      </w:r>
    </w:p>
    <w:p w:rsidR="00FA7CC1" w:rsidRDefault="00FA7CC1" w:rsidP="00FA7CC1">
      <w:pPr>
        <w:pStyle w:val="ConsPlusNormal"/>
        <w:widowControl/>
        <w:numPr>
          <w:ilvl w:val="0"/>
          <w:numId w:val="44"/>
        </w:numPr>
        <w:spacing w:line="240" w:lineRule="auto"/>
        <w:rPr>
          <w:rFonts w:cs="Times New Roman"/>
        </w:rPr>
      </w:pPr>
      <w:r>
        <w:rPr>
          <w:rFonts w:cs="Times New Roman"/>
        </w:rPr>
        <w:t>обучение населения в области гражданской обороны, способам защиты и действиям в чрезвычайных ситуациях;</w:t>
      </w:r>
    </w:p>
    <w:p w:rsidR="00FA7CC1" w:rsidRDefault="00FA7CC1" w:rsidP="00FA7CC1">
      <w:pPr>
        <w:pStyle w:val="ConsPlusNormal"/>
        <w:widowControl/>
        <w:numPr>
          <w:ilvl w:val="0"/>
          <w:numId w:val="44"/>
        </w:numPr>
        <w:spacing w:line="240" w:lineRule="auto"/>
        <w:rPr>
          <w:rFonts w:cs="Times New Roman"/>
        </w:rPr>
      </w:pPr>
      <w:r>
        <w:rPr>
          <w:rFonts w:cs="Times New Roman"/>
        </w:rPr>
        <w:t>обеспечение безопасности на водных объектах;</w:t>
      </w:r>
    </w:p>
    <w:p w:rsidR="00FA7CC1" w:rsidRDefault="00FA7CC1" w:rsidP="00FA7CC1">
      <w:pPr>
        <w:pStyle w:val="ConsPlusNormal"/>
        <w:widowControl/>
        <w:numPr>
          <w:ilvl w:val="0"/>
          <w:numId w:val="44"/>
        </w:numPr>
        <w:spacing w:line="240" w:lineRule="auto"/>
        <w:rPr>
          <w:rFonts w:cs="Times New Roman"/>
        </w:rPr>
      </w:pPr>
      <w:r>
        <w:rPr>
          <w:rFonts w:cs="Times New Roman"/>
        </w:rPr>
        <w:t>создание резервов материальных ресурсов;</w:t>
      </w:r>
    </w:p>
    <w:p w:rsidR="00FA7CC1" w:rsidRDefault="00FA7CC1" w:rsidP="00FA7CC1">
      <w:pPr>
        <w:pStyle w:val="ConsPlusNormal"/>
        <w:widowControl/>
        <w:numPr>
          <w:ilvl w:val="0"/>
          <w:numId w:val="44"/>
        </w:numPr>
        <w:spacing w:line="240" w:lineRule="auto"/>
        <w:rPr>
          <w:rFonts w:cs="Times New Roman"/>
        </w:rPr>
      </w:pPr>
      <w:r>
        <w:rPr>
          <w:rFonts w:cs="Times New Roman"/>
        </w:rPr>
        <w:t>последовательное снижение рисков чрезвычайных ситуаций, повышение безопасности населения и защищенности критически важных объектов от угроз природного и техногенного характера, а также обеспечение необходимых условий для безопасной жизнедеятельности и устойчивого социально-экономического развития Заполярного района.</w:t>
      </w:r>
    </w:p>
    <w:p w:rsidR="005D481A" w:rsidRDefault="005D481A" w:rsidP="00E56539">
      <w:pPr>
        <w:pStyle w:val="1"/>
        <w:pageBreakBefore/>
        <w:numPr>
          <w:ilvl w:val="0"/>
          <w:numId w:val="1"/>
        </w:numPr>
        <w:spacing w:before="0" w:line="240" w:lineRule="auto"/>
        <w:ind w:left="714" w:hanging="357"/>
        <w:jc w:val="both"/>
        <w:rPr>
          <w:rFonts w:ascii="Times New Roman" w:hAnsi="Times New Roman" w:cs="Times New Roman"/>
          <w:color w:val="auto"/>
          <w:sz w:val="24"/>
          <w:szCs w:val="24"/>
        </w:rPr>
      </w:pPr>
      <w:bookmarkStart w:id="18" w:name="_Toc505783758"/>
      <w:r w:rsidRPr="00B70F79">
        <w:rPr>
          <w:rFonts w:ascii="Times New Roman" w:hAnsi="Times New Roman" w:cs="Times New Roman"/>
          <w:color w:val="auto"/>
          <w:sz w:val="24"/>
          <w:szCs w:val="24"/>
        </w:rPr>
        <w:lastRenderedPageBreak/>
        <w:t xml:space="preserve">Обоснование расчетных показателей, содержащихся в основной части </w:t>
      </w:r>
      <w:r w:rsidR="00F435A3">
        <w:rPr>
          <w:rFonts w:ascii="Times New Roman" w:hAnsi="Times New Roman" w:cs="Times New Roman"/>
          <w:color w:val="auto"/>
          <w:sz w:val="24"/>
          <w:szCs w:val="24"/>
        </w:rPr>
        <w:t xml:space="preserve"> </w:t>
      </w:r>
      <w:r w:rsidR="009B0512">
        <w:rPr>
          <w:rFonts w:ascii="Times New Roman" w:hAnsi="Times New Roman" w:cs="Times New Roman"/>
          <w:color w:val="auto"/>
          <w:sz w:val="24"/>
          <w:szCs w:val="24"/>
        </w:rPr>
        <w:t xml:space="preserve">местных </w:t>
      </w:r>
      <w:r w:rsidRPr="00B70F79">
        <w:rPr>
          <w:rFonts w:ascii="Times New Roman" w:hAnsi="Times New Roman" w:cs="Times New Roman"/>
          <w:color w:val="auto"/>
          <w:sz w:val="24"/>
          <w:szCs w:val="24"/>
        </w:rPr>
        <w:t>нормативов градостроительного проектирования</w:t>
      </w:r>
      <w:r w:rsidR="00F5464A">
        <w:rPr>
          <w:rFonts w:ascii="Times New Roman" w:hAnsi="Times New Roman" w:cs="Times New Roman"/>
          <w:color w:val="auto"/>
          <w:sz w:val="24"/>
          <w:szCs w:val="24"/>
        </w:rPr>
        <w:t xml:space="preserve"> Сельского поселения</w:t>
      </w:r>
      <w:r w:rsidR="00F435A3">
        <w:rPr>
          <w:rFonts w:ascii="Times New Roman" w:hAnsi="Times New Roman" w:cs="Times New Roman"/>
          <w:color w:val="auto"/>
          <w:sz w:val="24"/>
          <w:szCs w:val="24"/>
        </w:rPr>
        <w:t xml:space="preserve"> </w:t>
      </w:r>
      <w:r w:rsidR="00B70F79" w:rsidRPr="00B70F79">
        <w:rPr>
          <w:rFonts w:ascii="Times New Roman" w:hAnsi="Times New Roman" w:cs="Times New Roman"/>
          <w:color w:val="auto"/>
          <w:sz w:val="24"/>
          <w:szCs w:val="24"/>
        </w:rPr>
        <w:t>«</w:t>
      </w:r>
      <w:r w:rsidR="00152B43" w:rsidRPr="00152B43">
        <w:rPr>
          <w:rFonts w:ascii="Times New Roman" w:hAnsi="Times New Roman" w:cs="Times New Roman"/>
          <w:color w:val="auto"/>
          <w:sz w:val="24"/>
          <w:szCs w:val="24"/>
        </w:rPr>
        <w:t>Тельвисочный сельсовет</w:t>
      </w:r>
      <w:r w:rsidR="00B70F79" w:rsidRPr="00B70F79">
        <w:rPr>
          <w:rFonts w:ascii="Times New Roman" w:hAnsi="Times New Roman" w:cs="Times New Roman"/>
          <w:color w:val="auto"/>
          <w:sz w:val="24"/>
          <w:szCs w:val="24"/>
        </w:rPr>
        <w:t>»</w:t>
      </w:r>
      <w:r w:rsidR="00E56539" w:rsidRPr="00E56539">
        <w:rPr>
          <w:rFonts w:ascii="Times New Roman" w:hAnsi="Times New Roman" w:cs="Times New Roman"/>
          <w:color w:val="auto"/>
          <w:sz w:val="24"/>
          <w:szCs w:val="24"/>
        </w:rPr>
        <w:t xml:space="preserve"> </w:t>
      </w:r>
      <w:r w:rsidR="00F5464A">
        <w:rPr>
          <w:rFonts w:ascii="Times New Roman" w:hAnsi="Times New Roman" w:cs="Times New Roman"/>
          <w:color w:val="auto"/>
          <w:sz w:val="24"/>
          <w:szCs w:val="24"/>
        </w:rPr>
        <w:t xml:space="preserve">Заполярного района </w:t>
      </w:r>
      <w:r w:rsidR="00E56539" w:rsidRPr="00E56539">
        <w:rPr>
          <w:rFonts w:ascii="Times New Roman" w:hAnsi="Times New Roman" w:cs="Times New Roman"/>
          <w:color w:val="auto"/>
          <w:sz w:val="24"/>
          <w:szCs w:val="24"/>
        </w:rPr>
        <w:t>Ненецкого автономного округа</w:t>
      </w:r>
      <w:bookmarkEnd w:id="18"/>
    </w:p>
    <w:p w:rsidR="00920F6F" w:rsidRPr="00A10BD1" w:rsidRDefault="00920F6F" w:rsidP="00920F6F">
      <w:pPr>
        <w:spacing w:after="0" w:line="240" w:lineRule="auto"/>
        <w:jc w:val="center"/>
        <w:rPr>
          <w:rFonts w:ascii="Times New Roman" w:hAnsi="Times New Roman" w:cs="Times New Roman"/>
          <w:i/>
          <w:sz w:val="24"/>
          <w:szCs w:val="24"/>
        </w:rPr>
      </w:pPr>
      <w:r w:rsidRPr="00A10BD1">
        <w:rPr>
          <w:rFonts w:ascii="Times New Roman" w:hAnsi="Times New Roman" w:cs="Times New Roman"/>
          <w:i/>
          <w:sz w:val="24"/>
          <w:szCs w:val="24"/>
        </w:rPr>
        <w:t>Объекты местного значения, связанные с решением органами местного самоуправления сельского поселения вопросов местного значения сельского поселения</w:t>
      </w:r>
    </w:p>
    <w:p w:rsidR="00920F6F" w:rsidRPr="00CC2D6C" w:rsidRDefault="00920F6F" w:rsidP="00920F6F">
      <w:pPr>
        <w:pStyle w:val="ab"/>
        <w:numPr>
          <w:ilvl w:val="1"/>
          <w:numId w:val="1"/>
        </w:numPr>
        <w:spacing w:before="120" w:after="120" w:line="240" w:lineRule="auto"/>
        <w:ind w:left="714" w:hanging="357"/>
        <w:rPr>
          <w:rFonts w:ascii="Times New Roman" w:hAnsi="Times New Roman" w:cs="Times New Roman"/>
          <w:b/>
          <w:sz w:val="24"/>
          <w:szCs w:val="24"/>
        </w:rPr>
      </w:pPr>
      <w:r w:rsidRPr="00CC2D6C">
        <w:rPr>
          <w:rFonts w:ascii="Times New Roman" w:hAnsi="Times New Roman" w:cs="Times New Roman"/>
          <w:b/>
          <w:sz w:val="24"/>
          <w:szCs w:val="24"/>
        </w:rPr>
        <w:t>Обоснование расчетных показателей, устанавливаемых для объектов местного значения в области сбора твердых коммунальных отходов</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В соответствии с СанПиН 42-128-4690-88 "Санитарные правила содержания территорий населенных мест", утвержденными Главным государственным санитарным врачом СССР от 05 августа 1988 г. № 4690-88 (далее  – СанПиН 42-128-4690-88), количество</w:t>
      </w:r>
      <w:r w:rsidRPr="007F5246">
        <w:rPr>
          <w:rFonts w:ascii="Times New Roman" w:hAnsi="Times New Roman" w:cs="Times New Roman"/>
          <w:sz w:val="24"/>
          <w:szCs w:val="24"/>
        </w:rPr>
        <w:t xml:space="preserve"> </w:t>
      </w:r>
      <w:r>
        <w:rPr>
          <w:rFonts w:ascii="Times New Roman" w:hAnsi="Times New Roman" w:cs="Times New Roman"/>
          <w:sz w:val="24"/>
          <w:szCs w:val="24"/>
        </w:rPr>
        <w:t>контейнерных</w:t>
      </w:r>
      <w:r w:rsidRPr="00C46CA7">
        <w:rPr>
          <w:rFonts w:ascii="Times New Roman" w:hAnsi="Times New Roman" w:cs="Times New Roman"/>
          <w:sz w:val="24"/>
          <w:szCs w:val="24"/>
        </w:rPr>
        <w:t xml:space="preserve"> площадок в населенном пункте определяется исходя из численности населения, объема образования твердых коммунальных отходов и необходимого числа контейнеров для сбора отходов.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Для определения числа устанавливаемых контейнеров (мусоросборников) следует исходить из численности населения, пользующегося </w:t>
      </w:r>
      <w:r>
        <w:rPr>
          <w:rFonts w:ascii="Times New Roman" w:hAnsi="Times New Roman" w:cs="Times New Roman"/>
          <w:sz w:val="24"/>
          <w:szCs w:val="24"/>
        </w:rPr>
        <w:t>контейнерами</w:t>
      </w:r>
      <w:r w:rsidRPr="00C46CA7">
        <w:rPr>
          <w:rFonts w:ascii="Times New Roman" w:hAnsi="Times New Roman" w:cs="Times New Roman"/>
          <w:sz w:val="24"/>
          <w:szCs w:val="24"/>
        </w:rPr>
        <w:t xml:space="preserve">, норм накопления отходов, сроков хранения отходов.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Расчетный объем </w:t>
      </w:r>
      <w:r>
        <w:rPr>
          <w:rFonts w:ascii="Times New Roman" w:hAnsi="Times New Roman" w:cs="Times New Roman"/>
          <w:sz w:val="24"/>
          <w:szCs w:val="24"/>
        </w:rPr>
        <w:t>контейнеров</w:t>
      </w:r>
      <w:r w:rsidRPr="00C46CA7">
        <w:rPr>
          <w:rFonts w:ascii="Times New Roman" w:hAnsi="Times New Roman" w:cs="Times New Roman"/>
          <w:sz w:val="24"/>
          <w:szCs w:val="24"/>
        </w:rPr>
        <w:t xml:space="preserve"> должен соответствовать фактическому накоплению отходов в периоды</w:t>
      </w:r>
      <w:r>
        <w:rPr>
          <w:rFonts w:ascii="Times New Roman" w:hAnsi="Times New Roman" w:cs="Times New Roman"/>
          <w:sz w:val="24"/>
          <w:szCs w:val="24"/>
        </w:rPr>
        <w:t xml:space="preserve"> их</w:t>
      </w:r>
      <w:r w:rsidRPr="00C46CA7">
        <w:rPr>
          <w:rFonts w:ascii="Times New Roman" w:hAnsi="Times New Roman" w:cs="Times New Roman"/>
          <w:sz w:val="24"/>
          <w:szCs w:val="24"/>
        </w:rPr>
        <w:t xml:space="preserve"> наибольшего образования.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Необходимое число контейнеров рассчитывается по формуле: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Б конт = П год * t * К/(365 * V),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где: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П год – годовое накопление отходов (куб. метров);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t – периодичность удаления отходов в сутки;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К – коэффициент неравномерности отходов, равный 1,25;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 xml:space="preserve">V – вместимость контейнера. </w:t>
      </w:r>
    </w:p>
    <w:p w:rsidR="00920F6F" w:rsidRPr="00C46CA7" w:rsidRDefault="00920F6F" w:rsidP="00920F6F">
      <w:pPr>
        <w:spacing w:after="0" w:line="240" w:lineRule="auto"/>
        <w:ind w:firstLine="709"/>
        <w:jc w:val="both"/>
        <w:rPr>
          <w:rFonts w:ascii="Times New Roman" w:hAnsi="Times New Roman" w:cs="Times New Roman"/>
          <w:sz w:val="24"/>
          <w:szCs w:val="24"/>
        </w:rPr>
      </w:pPr>
      <w:r w:rsidRPr="00C46CA7">
        <w:rPr>
          <w:rFonts w:ascii="Times New Roman" w:hAnsi="Times New Roman" w:cs="Times New Roman"/>
          <w:sz w:val="24"/>
          <w:szCs w:val="24"/>
        </w:rPr>
        <w:t>Размер площадок должен быть рассчитан на установку необходимого числа контейнеров, но не более 5, в соответствии с СанПиН 42-128-4690-88.</w:t>
      </w:r>
    </w:p>
    <w:p w:rsidR="00920F6F" w:rsidRDefault="00920F6F" w:rsidP="00920F6F">
      <w:pPr>
        <w:spacing w:after="0" w:line="240" w:lineRule="auto"/>
        <w:ind w:firstLine="709"/>
        <w:jc w:val="both"/>
        <w:rPr>
          <w:rFonts w:ascii="Times New Roman" w:hAnsi="Times New Roman" w:cs="Times New Roman"/>
          <w:sz w:val="24"/>
          <w:szCs w:val="24"/>
        </w:rPr>
      </w:pPr>
      <w:r w:rsidRPr="00BE59BE">
        <w:rPr>
          <w:rFonts w:ascii="Times New Roman" w:hAnsi="Times New Roman" w:cs="Times New Roman"/>
          <w:sz w:val="24"/>
          <w:szCs w:val="24"/>
        </w:rPr>
        <w:t>Нормы накопления твердых коммунальных отходов от населения на человека в год устанавливаются в соответствии с положениями СП 42.13330.201</w:t>
      </w:r>
      <w:r>
        <w:rPr>
          <w:rFonts w:ascii="Times New Roman" w:hAnsi="Times New Roman" w:cs="Times New Roman"/>
          <w:sz w:val="24"/>
          <w:szCs w:val="24"/>
        </w:rPr>
        <w:t>6</w:t>
      </w:r>
      <w:r w:rsidRPr="00BE59BE">
        <w:rPr>
          <w:rFonts w:ascii="Times New Roman" w:hAnsi="Times New Roman" w:cs="Times New Roman"/>
          <w:sz w:val="24"/>
          <w:szCs w:val="24"/>
        </w:rPr>
        <w:t xml:space="preserve"> и с учетом анализа утвержденных норм накопления твердых коммунальных отх</w:t>
      </w:r>
      <w:r>
        <w:rPr>
          <w:rFonts w:ascii="Times New Roman" w:hAnsi="Times New Roman" w:cs="Times New Roman"/>
          <w:sz w:val="24"/>
          <w:szCs w:val="24"/>
        </w:rPr>
        <w:t xml:space="preserve">одов муниципальных образований, </w:t>
      </w:r>
      <w:r w:rsidRPr="00BE59BE">
        <w:rPr>
          <w:rFonts w:ascii="Times New Roman" w:hAnsi="Times New Roman" w:cs="Times New Roman"/>
          <w:sz w:val="24"/>
          <w:szCs w:val="24"/>
        </w:rPr>
        <w:t>климатических условий, благоустройства зданий и наличия печного отопления</w:t>
      </w:r>
      <w:r>
        <w:rPr>
          <w:rFonts w:ascii="Times New Roman" w:hAnsi="Times New Roman" w:cs="Times New Roman"/>
          <w:sz w:val="24"/>
          <w:szCs w:val="24"/>
        </w:rPr>
        <w:t>.</w:t>
      </w:r>
      <w:r w:rsidRPr="00BE59BE">
        <w:rPr>
          <w:rFonts w:ascii="Times New Roman" w:hAnsi="Times New Roman" w:cs="Times New Roman"/>
          <w:sz w:val="24"/>
          <w:szCs w:val="24"/>
        </w:rPr>
        <w:t xml:space="preserve"> </w:t>
      </w:r>
    </w:p>
    <w:p w:rsidR="00920F6F" w:rsidRPr="00BE59BE" w:rsidRDefault="00920F6F" w:rsidP="00920F6F">
      <w:pPr>
        <w:spacing w:after="0" w:line="240" w:lineRule="auto"/>
        <w:ind w:firstLine="709"/>
        <w:jc w:val="both"/>
        <w:rPr>
          <w:rFonts w:ascii="Times New Roman" w:hAnsi="Times New Roman" w:cs="Times New Roman"/>
          <w:sz w:val="24"/>
          <w:szCs w:val="24"/>
        </w:rPr>
      </w:pPr>
      <w:r w:rsidRPr="00BE59BE">
        <w:rPr>
          <w:rFonts w:ascii="Times New Roman" w:hAnsi="Times New Roman" w:cs="Times New Roman"/>
          <w:sz w:val="24"/>
          <w:szCs w:val="24"/>
        </w:rPr>
        <w:t xml:space="preserve">Показатели норм накопления твердых коммунальных отходов увеличиваются в климатических подрайонах IГ при печном (местном) отоплении на 10 процентов, а при использовании для местного отопления бурого угля – на 50 процентов. </w:t>
      </w:r>
    </w:p>
    <w:p w:rsidR="00920F6F" w:rsidRPr="00CC2D6C" w:rsidRDefault="00920F6F" w:rsidP="00920F6F">
      <w:pPr>
        <w:pStyle w:val="ab"/>
        <w:numPr>
          <w:ilvl w:val="1"/>
          <w:numId w:val="1"/>
        </w:numPr>
        <w:spacing w:before="120" w:after="120" w:line="240" w:lineRule="auto"/>
        <w:ind w:left="714" w:hanging="357"/>
        <w:rPr>
          <w:rFonts w:ascii="Times New Roman" w:hAnsi="Times New Roman" w:cs="Times New Roman"/>
          <w:b/>
          <w:sz w:val="24"/>
          <w:szCs w:val="24"/>
        </w:rPr>
      </w:pPr>
      <w:r w:rsidRPr="00CC2D6C">
        <w:rPr>
          <w:rFonts w:ascii="Times New Roman" w:hAnsi="Times New Roman" w:cs="Times New Roman"/>
          <w:b/>
          <w:sz w:val="24"/>
          <w:szCs w:val="24"/>
        </w:rPr>
        <w:t xml:space="preserve">Обоснование расчетных показателей, устанавливаемых для  объектов  местного  значения  в  области  организации  ритуальных услуг и содержания мест захоронения </w:t>
      </w:r>
    </w:p>
    <w:p w:rsidR="00920F6F" w:rsidRPr="0048021B" w:rsidRDefault="00920F6F" w:rsidP="00920F6F">
      <w:pPr>
        <w:spacing w:after="0" w:line="240" w:lineRule="auto"/>
        <w:ind w:firstLine="709"/>
        <w:jc w:val="both"/>
        <w:rPr>
          <w:rFonts w:ascii="Times New Roman" w:hAnsi="Times New Roman" w:cs="Times New Roman"/>
          <w:strike/>
          <w:color w:val="FF0000"/>
          <w:sz w:val="24"/>
          <w:szCs w:val="24"/>
        </w:rPr>
      </w:pPr>
      <w:r>
        <w:rPr>
          <w:rFonts w:ascii="Times New Roman" w:hAnsi="Times New Roman" w:cs="Times New Roman"/>
          <w:sz w:val="24"/>
          <w:szCs w:val="24"/>
        </w:rPr>
        <w:t>Р</w:t>
      </w:r>
      <w:r w:rsidRPr="00C46CA7">
        <w:rPr>
          <w:rFonts w:ascii="Times New Roman" w:hAnsi="Times New Roman" w:cs="Times New Roman"/>
          <w:sz w:val="24"/>
          <w:szCs w:val="24"/>
        </w:rPr>
        <w:t>асчетные показатели</w:t>
      </w:r>
      <w:r>
        <w:rPr>
          <w:rFonts w:ascii="Times New Roman" w:hAnsi="Times New Roman" w:cs="Times New Roman"/>
          <w:sz w:val="24"/>
          <w:szCs w:val="24"/>
        </w:rPr>
        <w:t xml:space="preserve"> минимально допустимого уровня обеспеченности</w:t>
      </w:r>
      <w:r w:rsidRPr="00C46CA7">
        <w:rPr>
          <w:rFonts w:ascii="Times New Roman" w:hAnsi="Times New Roman" w:cs="Times New Roman"/>
          <w:sz w:val="24"/>
          <w:szCs w:val="24"/>
        </w:rPr>
        <w:t xml:space="preserve"> мест</w:t>
      </w:r>
      <w:r>
        <w:rPr>
          <w:rFonts w:ascii="Times New Roman" w:hAnsi="Times New Roman" w:cs="Times New Roman"/>
          <w:sz w:val="24"/>
          <w:szCs w:val="24"/>
        </w:rPr>
        <w:t>ами традиционного</w:t>
      </w:r>
      <w:r w:rsidRPr="00C46CA7">
        <w:rPr>
          <w:rFonts w:ascii="Times New Roman" w:hAnsi="Times New Roman" w:cs="Times New Roman"/>
          <w:sz w:val="24"/>
          <w:szCs w:val="24"/>
        </w:rPr>
        <w:t xml:space="preserve"> </w:t>
      </w:r>
      <w:r>
        <w:rPr>
          <w:rFonts w:ascii="Times New Roman" w:hAnsi="Times New Roman" w:cs="Times New Roman"/>
          <w:sz w:val="24"/>
          <w:szCs w:val="24"/>
        </w:rPr>
        <w:t>захоронения</w:t>
      </w:r>
      <w:r w:rsidRPr="00C46CA7">
        <w:rPr>
          <w:rFonts w:ascii="Times New Roman" w:hAnsi="Times New Roman" w:cs="Times New Roman"/>
          <w:sz w:val="24"/>
          <w:szCs w:val="24"/>
        </w:rPr>
        <w:t xml:space="preserve"> устан</w:t>
      </w:r>
      <w:r>
        <w:rPr>
          <w:rFonts w:ascii="Times New Roman" w:hAnsi="Times New Roman" w:cs="Times New Roman"/>
          <w:sz w:val="24"/>
          <w:szCs w:val="24"/>
        </w:rPr>
        <w:t>о</w:t>
      </w:r>
      <w:r w:rsidRPr="00C46CA7">
        <w:rPr>
          <w:rFonts w:ascii="Times New Roman" w:hAnsi="Times New Roman" w:cs="Times New Roman"/>
          <w:sz w:val="24"/>
          <w:szCs w:val="24"/>
        </w:rPr>
        <w:t>вл</w:t>
      </w:r>
      <w:r>
        <w:rPr>
          <w:rFonts w:ascii="Times New Roman" w:hAnsi="Times New Roman" w:cs="Times New Roman"/>
          <w:sz w:val="24"/>
          <w:szCs w:val="24"/>
        </w:rPr>
        <w:t>ены</w:t>
      </w:r>
      <w:r w:rsidRPr="00C46CA7">
        <w:rPr>
          <w:rFonts w:ascii="Times New Roman" w:hAnsi="Times New Roman" w:cs="Times New Roman"/>
          <w:sz w:val="24"/>
          <w:szCs w:val="24"/>
        </w:rPr>
        <w:t xml:space="preserve"> в соответствии с </w:t>
      </w:r>
      <w:r w:rsidRPr="00DA3B63">
        <w:rPr>
          <w:rFonts w:ascii="Times New Roman" w:hAnsi="Times New Roman" w:cs="Times New Roman"/>
          <w:sz w:val="24"/>
          <w:szCs w:val="24"/>
        </w:rPr>
        <w:t>Приложением Д СП 42.13330.2011.</w:t>
      </w:r>
    </w:p>
    <w:p w:rsidR="00B443CF" w:rsidRPr="00581B98" w:rsidRDefault="00966907" w:rsidP="004E1032">
      <w:pPr>
        <w:pStyle w:val="ab"/>
        <w:numPr>
          <w:ilvl w:val="1"/>
          <w:numId w:val="1"/>
        </w:numPr>
        <w:spacing w:before="120" w:after="120" w:line="240" w:lineRule="auto"/>
        <w:ind w:left="714" w:hanging="357"/>
        <w:rPr>
          <w:rFonts w:ascii="Times New Roman" w:hAnsi="Times New Roman" w:cs="Times New Roman"/>
          <w:b/>
          <w:sz w:val="24"/>
          <w:szCs w:val="24"/>
        </w:rPr>
      </w:pPr>
      <w:r w:rsidRPr="00581B98">
        <w:rPr>
          <w:rFonts w:ascii="Times New Roman" w:hAnsi="Times New Roman" w:cs="Times New Roman"/>
          <w:b/>
          <w:sz w:val="24"/>
          <w:szCs w:val="24"/>
        </w:rPr>
        <w:t xml:space="preserve">Обоснование расчетных показателей, устанавливаемых для объектов </w:t>
      </w:r>
      <w:r w:rsidR="00B443CF" w:rsidRPr="00581B98">
        <w:rPr>
          <w:rFonts w:ascii="Times New Roman" w:hAnsi="Times New Roman" w:cs="Times New Roman"/>
          <w:b/>
          <w:sz w:val="24"/>
          <w:szCs w:val="24"/>
        </w:rPr>
        <w:t xml:space="preserve">местного значения в области пожарной безопасности </w:t>
      </w:r>
    </w:p>
    <w:p w:rsidR="00581B98" w:rsidRPr="00581B98" w:rsidRDefault="00581B98" w:rsidP="00581B98">
      <w:pPr>
        <w:spacing w:after="0" w:line="240" w:lineRule="auto"/>
        <w:ind w:firstLine="709"/>
        <w:jc w:val="both"/>
        <w:rPr>
          <w:rFonts w:ascii="Times New Roman" w:hAnsi="Times New Roman" w:cs="Times New Roman"/>
          <w:sz w:val="24"/>
          <w:szCs w:val="24"/>
        </w:rPr>
      </w:pPr>
      <w:r w:rsidRPr="00581B98">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в области пожарной безопасности установлены с учетом Федерального закона от 22.07.2008 № 123-ФЗ «Технический регламент о требованиях пожарной безопасности», устанавливающего общие требования пожарной безопасности в целях защиты жизни, здоровья, имущества от пожаров.</w:t>
      </w:r>
    </w:p>
    <w:p w:rsidR="00581B98" w:rsidRPr="0030091D" w:rsidRDefault="00581B98" w:rsidP="00581B98">
      <w:pPr>
        <w:spacing w:after="0" w:line="240" w:lineRule="auto"/>
        <w:ind w:firstLine="709"/>
        <w:jc w:val="both"/>
        <w:rPr>
          <w:rFonts w:ascii="Times New Roman" w:hAnsi="Times New Roman" w:cs="Times New Roman"/>
          <w:sz w:val="24"/>
          <w:szCs w:val="24"/>
        </w:rPr>
      </w:pPr>
      <w:r w:rsidRPr="00581B98">
        <w:rPr>
          <w:rFonts w:ascii="Times New Roman" w:hAnsi="Times New Roman" w:cs="Times New Roman"/>
          <w:sz w:val="24"/>
          <w:szCs w:val="24"/>
        </w:rPr>
        <w:lastRenderedPageBreak/>
        <w:t>Расчетные показатели минимального обеспечения территории объектами местного значения для целей пожаротушения (резерв</w:t>
      </w:r>
      <w:r w:rsidR="00377CC6">
        <w:rPr>
          <w:rFonts w:ascii="Times New Roman" w:hAnsi="Times New Roman" w:cs="Times New Roman"/>
          <w:sz w:val="24"/>
          <w:szCs w:val="24"/>
        </w:rPr>
        <w:t xml:space="preserve">уары, искусственные водоемы, </w:t>
      </w:r>
      <w:r w:rsidRPr="00581B98">
        <w:rPr>
          <w:rFonts w:ascii="Times New Roman" w:hAnsi="Times New Roman" w:cs="Times New Roman"/>
          <w:sz w:val="24"/>
          <w:szCs w:val="24"/>
        </w:rPr>
        <w:t xml:space="preserve">подъездные </w:t>
      </w:r>
      <w:r w:rsidRPr="0030091D">
        <w:rPr>
          <w:rFonts w:ascii="Times New Roman" w:hAnsi="Times New Roman" w:cs="Times New Roman"/>
          <w:sz w:val="24"/>
          <w:szCs w:val="24"/>
        </w:rPr>
        <w:t xml:space="preserve">площадки к водоемам - пирсы) приняты согласно СП 8.13130.2009 «Системы противопожарной защиты. Источники наружного противопожарного водоснабжения. Требования пожарной безопасности». </w:t>
      </w:r>
    </w:p>
    <w:p w:rsidR="00581B98" w:rsidRPr="00581B98" w:rsidRDefault="00581B98" w:rsidP="00581B98">
      <w:pPr>
        <w:spacing w:after="0" w:line="240" w:lineRule="auto"/>
        <w:ind w:firstLine="709"/>
        <w:jc w:val="both"/>
        <w:rPr>
          <w:rFonts w:ascii="Times New Roman" w:hAnsi="Times New Roman" w:cs="Times New Roman"/>
          <w:sz w:val="24"/>
          <w:szCs w:val="24"/>
        </w:rPr>
      </w:pPr>
      <w:r w:rsidRPr="0030091D">
        <w:rPr>
          <w:rFonts w:ascii="Times New Roman" w:hAnsi="Times New Roman" w:cs="Times New Roman"/>
          <w:sz w:val="24"/>
          <w:szCs w:val="24"/>
        </w:rPr>
        <w:t xml:space="preserve">С целью рационального использования территории, установлены ориентировочные размеры земельных участков для размещения объектов местного значения – резервуаров, которые приняты на основе анализа объектов аналогов. Размеры земельных участков </w:t>
      </w:r>
      <w:r w:rsidRPr="00581B98">
        <w:rPr>
          <w:rFonts w:ascii="Times New Roman" w:hAnsi="Times New Roman" w:cs="Times New Roman"/>
          <w:sz w:val="24"/>
          <w:szCs w:val="24"/>
        </w:rPr>
        <w:t>уточняются при разработке проекта в зависимости от мощности, расчетных параметров резервуаров.</w:t>
      </w:r>
    </w:p>
    <w:p w:rsidR="00581B98" w:rsidRPr="00581B98" w:rsidRDefault="00581B98" w:rsidP="00581B98">
      <w:pPr>
        <w:spacing w:after="0" w:line="240" w:lineRule="auto"/>
        <w:ind w:firstLine="709"/>
        <w:jc w:val="both"/>
        <w:rPr>
          <w:rFonts w:ascii="Times New Roman" w:hAnsi="Times New Roman"/>
        </w:rPr>
      </w:pPr>
      <w:r w:rsidRPr="00581B98">
        <w:rPr>
          <w:rFonts w:ascii="Times New Roman" w:hAnsi="Times New Roman" w:cs="Times New Roman"/>
          <w:sz w:val="24"/>
          <w:szCs w:val="24"/>
        </w:rPr>
        <w:t>Район проектирования относится к районам распространения вечномерзлых грунтов, поэтому при рабочем проектировании необходимо учитывать дополнительные требования.</w:t>
      </w:r>
    </w:p>
    <w:p w:rsidR="00A834B6" w:rsidRDefault="00C13208" w:rsidP="00D13A1A">
      <w:pPr>
        <w:pStyle w:val="ab"/>
        <w:numPr>
          <w:ilvl w:val="1"/>
          <w:numId w:val="1"/>
        </w:numPr>
        <w:spacing w:before="120" w:after="120" w:line="240" w:lineRule="auto"/>
        <w:ind w:left="714" w:hanging="357"/>
        <w:rPr>
          <w:rFonts w:ascii="Times New Roman" w:hAnsi="Times New Roman" w:cs="Times New Roman"/>
          <w:b/>
          <w:sz w:val="24"/>
          <w:szCs w:val="24"/>
        </w:rPr>
      </w:pPr>
      <w:r w:rsidRPr="004B3E49">
        <w:rPr>
          <w:rFonts w:ascii="Times New Roman" w:hAnsi="Times New Roman" w:cs="Times New Roman"/>
          <w:b/>
          <w:sz w:val="24"/>
          <w:szCs w:val="24"/>
        </w:rPr>
        <w:t xml:space="preserve">Обоснование расчетных показателей, устанавливаемых для объектов </w:t>
      </w:r>
      <w:r w:rsidR="00A834B6" w:rsidRPr="00A834B6">
        <w:rPr>
          <w:rFonts w:ascii="Times New Roman" w:hAnsi="Times New Roman" w:cs="Times New Roman"/>
          <w:b/>
          <w:sz w:val="24"/>
          <w:szCs w:val="24"/>
        </w:rPr>
        <w:t>для объектов местного значения, необходимых для массового отдыха населения, включая обеспечение свободного доступа к водным объектам общего пользования</w:t>
      </w:r>
    </w:p>
    <w:p w:rsidR="002C52AF" w:rsidRPr="002C52AF" w:rsidRDefault="002C52AF" w:rsidP="00D13A1A">
      <w:pPr>
        <w:spacing w:after="0" w:line="240" w:lineRule="auto"/>
        <w:ind w:firstLine="709"/>
        <w:jc w:val="both"/>
        <w:rPr>
          <w:rFonts w:ascii="Times New Roman" w:hAnsi="Times New Roman" w:cs="Times New Roman"/>
          <w:i/>
          <w:sz w:val="24"/>
          <w:szCs w:val="24"/>
        </w:rPr>
      </w:pPr>
      <w:r w:rsidRPr="002C52AF">
        <w:rPr>
          <w:rFonts w:ascii="Times New Roman" w:hAnsi="Times New Roman" w:cs="Times New Roman"/>
          <w:i/>
          <w:sz w:val="24"/>
          <w:szCs w:val="24"/>
        </w:rPr>
        <w:t>Площадки для проведения массовых мероприятий</w:t>
      </w:r>
    </w:p>
    <w:p w:rsidR="003F0E8D" w:rsidRPr="00D13A1A" w:rsidRDefault="003F0E8D" w:rsidP="00D13A1A">
      <w:pPr>
        <w:spacing w:after="0" w:line="240" w:lineRule="auto"/>
        <w:ind w:firstLine="709"/>
        <w:jc w:val="both"/>
        <w:rPr>
          <w:rFonts w:ascii="Times New Roman" w:hAnsi="Times New Roman" w:cs="Times New Roman"/>
          <w:sz w:val="24"/>
          <w:szCs w:val="24"/>
        </w:rPr>
      </w:pPr>
      <w:r w:rsidRPr="00D13A1A">
        <w:rPr>
          <w:rFonts w:ascii="Times New Roman" w:hAnsi="Times New Roman" w:cs="Times New Roman"/>
          <w:sz w:val="24"/>
          <w:szCs w:val="24"/>
        </w:rPr>
        <w:t xml:space="preserve">В целях </w:t>
      </w:r>
      <w:r w:rsidR="002C52AF">
        <w:rPr>
          <w:rFonts w:ascii="Times New Roman" w:hAnsi="Times New Roman" w:cs="Times New Roman"/>
          <w:sz w:val="24"/>
          <w:szCs w:val="24"/>
        </w:rPr>
        <w:t>с</w:t>
      </w:r>
      <w:r w:rsidRPr="00D13A1A">
        <w:rPr>
          <w:rFonts w:ascii="Times New Roman" w:hAnsi="Times New Roman" w:cs="Times New Roman"/>
          <w:sz w:val="24"/>
          <w:szCs w:val="24"/>
        </w:rPr>
        <w:t>оздани</w:t>
      </w:r>
      <w:r w:rsidR="002C52AF">
        <w:rPr>
          <w:rFonts w:ascii="Times New Roman" w:hAnsi="Times New Roman" w:cs="Times New Roman"/>
          <w:sz w:val="24"/>
          <w:szCs w:val="24"/>
        </w:rPr>
        <w:t>я</w:t>
      </w:r>
      <w:r w:rsidRPr="00D13A1A">
        <w:rPr>
          <w:rFonts w:ascii="Times New Roman" w:hAnsi="Times New Roman" w:cs="Times New Roman"/>
          <w:sz w:val="24"/>
          <w:szCs w:val="24"/>
        </w:rPr>
        <w:t xml:space="preserve"> условий для массового отдыха жителей поселения, на территории административного центра сельского поселения следует разместить Площадку для проведения массовых мероприятий </w:t>
      </w:r>
      <w:r w:rsidR="00D13A1A" w:rsidRPr="00D13A1A">
        <w:rPr>
          <w:rFonts w:ascii="Times New Roman" w:eastAsia="Calibri" w:hAnsi="Times New Roman" w:cs="Times New Roman"/>
          <w:sz w:val="24"/>
          <w:szCs w:val="24"/>
        </w:rPr>
        <w:t xml:space="preserve">(праздников, концертов, </w:t>
      </w:r>
      <w:r w:rsidR="00D13A1A" w:rsidRPr="002C52AF">
        <w:rPr>
          <w:rFonts w:ascii="Times New Roman" w:hAnsi="Times New Roman" w:cs="Times New Roman"/>
          <w:sz w:val="24"/>
          <w:szCs w:val="24"/>
        </w:rPr>
        <w:t xml:space="preserve">фестивалей, парадов и др.) </w:t>
      </w:r>
      <w:r w:rsidRPr="00D13A1A">
        <w:rPr>
          <w:rFonts w:ascii="Times New Roman" w:hAnsi="Times New Roman" w:cs="Times New Roman"/>
          <w:sz w:val="24"/>
          <w:szCs w:val="24"/>
        </w:rPr>
        <w:t>(далее – Площадка). Оптимально размещать Площадку</w:t>
      </w:r>
      <w:r w:rsidR="0062349E" w:rsidRPr="00D13A1A">
        <w:rPr>
          <w:rFonts w:ascii="Times New Roman" w:hAnsi="Times New Roman" w:cs="Times New Roman"/>
          <w:sz w:val="24"/>
          <w:szCs w:val="24"/>
        </w:rPr>
        <w:t xml:space="preserve"> </w:t>
      </w:r>
      <w:r w:rsidRPr="00D13A1A">
        <w:rPr>
          <w:rFonts w:ascii="Times New Roman" w:hAnsi="Times New Roman" w:cs="Times New Roman"/>
          <w:sz w:val="24"/>
          <w:szCs w:val="24"/>
        </w:rPr>
        <w:t xml:space="preserve">перед зданием учреждения культуры клубного типа, </w:t>
      </w:r>
      <w:r w:rsidR="0062349E" w:rsidRPr="00D13A1A">
        <w:rPr>
          <w:rFonts w:ascii="Times New Roman" w:hAnsi="Times New Roman" w:cs="Times New Roman"/>
          <w:sz w:val="24"/>
          <w:szCs w:val="24"/>
        </w:rPr>
        <w:t>при отсутствии необходимой площади, максимально приближать к общественному центру</w:t>
      </w:r>
      <w:r w:rsidRPr="00D13A1A">
        <w:rPr>
          <w:rFonts w:ascii="Times New Roman" w:hAnsi="Times New Roman" w:cs="Times New Roman"/>
          <w:sz w:val="24"/>
          <w:szCs w:val="24"/>
        </w:rPr>
        <w:t xml:space="preserve"> населенного пункта</w:t>
      </w:r>
      <w:r w:rsidR="0062349E" w:rsidRPr="00D13A1A">
        <w:rPr>
          <w:rFonts w:ascii="Times New Roman" w:hAnsi="Times New Roman" w:cs="Times New Roman"/>
          <w:sz w:val="24"/>
          <w:szCs w:val="24"/>
        </w:rPr>
        <w:t>.</w:t>
      </w:r>
      <w:r w:rsidRPr="00D13A1A">
        <w:rPr>
          <w:rFonts w:ascii="Times New Roman" w:hAnsi="Times New Roman" w:cs="Times New Roman"/>
          <w:sz w:val="24"/>
          <w:szCs w:val="24"/>
        </w:rPr>
        <w:t xml:space="preserve">  </w:t>
      </w:r>
    </w:p>
    <w:p w:rsidR="00D13A1A" w:rsidRPr="002C52AF" w:rsidRDefault="002C52AF" w:rsidP="00D13A1A">
      <w:pPr>
        <w:spacing w:after="0" w:line="240" w:lineRule="auto"/>
        <w:ind w:firstLine="709"/>
        <w:jc w:val="both"/>
        <w:rPr>
          <w:rFonts w:ascii="Times New Roman" w:hAnsi="Times New Roman" w:cs="Times New Roman"/>
          <w:sz w:val="24"/>
          <w:szCs w:val="24"/>
        </w:rPr>
      </w:pPr>
      <w:r w:rsidRPr="002C52AF">
        <w:rPr>
          <w:rFonts w:ascii="Times New Roman" w:hAnsi="Times New Roman" w:cs="Times New Roman"/>
          <w:sz w:val="24"/>
          <w:szCs w:val="24"/>
        </w:rPr>
        <w:t xml:space="preserve">Нормативы размеров земельных участков </w:t>
      </w:r>
      <w:r w:rsidR="001A5C24">
        <w:rPr>
          <w:rFonts w:ascii="Times New Roman" w:hAnsi="Times New Roman" w:cs="Times New Roman"/>
          <w:sz w:val="24"/>
          <w:szCs w:val="24"/>
        </w:rPr>
        <w:t xml:space="preserve">для </w:t>
      </w:r>
      <w:r w:rsidR="00D13A1A" w:rsidRPr="002C52AF">
        <w:rPr>
          <w:rFonts w:ascii="Times New Roman" w:hAnsi="Times New Roman" w:cs="Times New Roman"/>
          <w:sz w:val="24"/>
          <w:szCs w:val="24"/>
        </w:rPr>
        <w:t xml:space="preserve">Площадок установлены исходя из анализа </w:t>
      </w:r>
      <w:r w:rsidR="001A5C24">
        <w:rPr>
          <w:rFonts w:ascii="Times New Roman" w:hAnsi="Times New Roman" w:cs="Times New Roman"/>
          <w:sz w:val="24"/>
          <w:szCs w:val="24"/>
        </w:rPr>
        <w:t>практики размещения</w:t>
      </w:r>
      <w:r w:rsidR="00D13A1A" w:rsidRPr="002C52AF">
        <w:rPr>
          <w:rFonts w:ascii="Times New Roman" w:hAnsi="Times New Roman" w:cs="Times New Roman"/>
          <w:sz w:val="24"/>
          <w:szCs w:val="24"/>
        </w:rPr>
        <w:t xml:space="preserve"> </w:t>
      </w:r>
      <w:r w:rsidR="001A5C24">
        <w:rPr>
          <w:rFonts w:ascii="Times New Roman" w:hAnsi="Times New Roman" w:cs="Times New Roman"/>
          <w:sz w:val="24"/>
          <w:szCs w:val="24"/>
        </w:rPr>
        <w:t>таковых</w:t>
      </w:r>
      <w:r w:rsidR="00D13A1A" w:rsidRPr="002C52AF">
        <w:rPr>
          <w:rFonts w:ascii="Times New Roman" w:hAnsi="Times New Roman" w:cs="Times New Roman"/>
          <w:sz w:val="24"/>
          <w:szCs w:val="24"/>
        </w:rPr>
        <w:t xml:space="preserve"> объектов.</w:t>
      </w:r>
    </w:p>
    <w:p w:rsidR="00D13A1A" w:rsidRDefault="002C52AF" w:rsidP="00D13A1A">
      <w:pPr>
        <w:spacing w:after="0" w:line="240" w:lineRule="auto"/>
        <w:ind w:firstLine="709"/>
        <w:jc w:val="both"/>
        <w:rPr>
          <w:rFonts w:ascii="Times New Roman" w:hAnsi="Times New Roman" w:cs="Times New Roman"/>
          <w:i/>
          <w:sz w:val="24"/>
          <w:szCs w:val="24"/>
        </w:rPr>
      </w:pPr>
      <w:r w:rsidRPr="002C52AF">
        <w:rPr>
          <w:rFonts w:ascii="Times New Roman" w:hAnsi="Times New Roman" w:cs="Times New Roman"/>
          <w:i/>
          <w:sz w:val="24"/>
          <w:szCs w:val="24"/>
        </w:rPr>
        <w:t>Пляжи</w:t>
      </w:r>
    </w:p>
    <w:p w:rsidR="002C52AF" w:rsidRPr="002C52AF" w:rsidRDefault="002C52AF" w:rsidP="002C52AF">
      <w:pPr>
        <w:spacing w:after="0" w:line="240" w:lineRule="auto"/>
        <w:ind w:firstLine="709"/>
        <w:jc w:val="both"/>
        <w:rPr>
          <w:rFonts w:ascii="Times New Roman" w:hAnsi="Times New Roman" w:cs="Times New Roman"/>
          <w:sz w:val="24"/>
          <w:szCs w:val="24"/>
        </w:rPr>
      </w:pPr>
      <w:r w:rsidRPr="002C52AF">
        <w:rPr>
          <w:rFonts w:ascii="Times New Roman" w:hAnsi="Times New Roman" w:cs="Times New Roman"/>
          <w:sz w:val="24"/>
          <w:szCs w:val="24"/>
        </w:rPr>
        <w:t xml:space="preserve">В  целях </w:t>
      </w:r>
      <w:r w:rsidR="00F751DA" w:rsidRPr="00F751DA">
        <w:rPr>
          <w:rFonts w:ascii="Times New Roman" w:hAnsi="Times New Roman" w:cs="Times New Roman"/>
          <w:sz w:val="24"/>
          <w:szCs w:val="24"/>
        </w:rPr>
        <w:t>обеспечения свободного доступа граждан к водным объектам общего пользования и их береговым полосам</w:t>
      </w:r>
      <w:r w:rsidR="00F751DA">
        <w:rPr>
          <w:rFonts w:ascii="Times New Roman" w:hAnsi="Times New Roman" w:cs="Times New Roman"/>
          <w:sz w:val="24"/>
          <w:szCs w:val="24"/>
        </w:rPr>
        <w:t>, важной</w:t>
      </w:r>
      <w:r w:rsidR="00F751DA" w:rsidRPr="002C52AF">
        <w:rPr>
          <w:rFonts w:ascii="Times New Roman" w:hAnsi="Times New Roman" w:cs="Times New Roman"/>
          <w:sz w:val="24"/>
          <w:szCs w:val="24"/>
        </w:rPr>
        <w:t xml:space="preserve"> </w:t>
      </w:r>
      <w:r w:rsidRPr="002C52AF">
        <w:rPr>
          <w:rFonts w:ascii="Times New Roman" w:hAnsi="Times New Roman" w:cs="Times New Roman"/>
          <w:sz w:val="24"/>
          <w:szCs w:val="24"/>
        </w:rPr>
        <w:t xml:space="preserve">задачей является благоустройство прибрежных территорий и обустройство пляжных зон. </w:t>
      </w:r>
    </w:p>
    <w:p w:rsidR="002C52AF" w:rsidRPr="002C52AF" w:rsidRDefault="002C52AF" w:rsidP="002C52AF">
      <w:pPr>
        <w:spacing w:after="0" w:line="240" w:lineRule="auto"/>
        <w:ind w:firstLine="709"/>
        <w:jc w:val="both"/>
        <w:rPr>
          <w:rFonts w:ascii="Times New Roman" w:hAnsi="Times New Roman" w:cs="Times New Roman"/>
          <w:sz w:val="24"/>
          <w:szCs w:val="24"/>
        </w:rPr>
      </w:pPr>
      <w:r w:rsidRPr="002C52AF">
        <w:rPr>
          <w:rFonts w:ascii="Times New Roman" w:hAnsi="Times New Roman" w:cs="Times New Roman"/>
          <w:sz w:val="24"/>
          <w:szCs w:val="24"/>
        </w:rPr>
        <w:t>Расчетные  показатели  минимально  допустимой  площади  территории  для размещения пляжей установлены в соответствии с разделом 9 СП 42.13330.201</w:t>
      </w:r>
      <w:r w:rsidR="004C396D">
        <w:rPr>
          <w:rFonts w:ascii="Times New Roman" w:hAnsi="Times New Roman" w:cs="Times New Roman"/>
          <w:sz w:val="24"/>
          <w:szCs w:val="24"/>
        </w:rPr>
        <w:t>6</w:t>
      </w:r>
      <w:r w:rsidRPr="002C52AF">
        <w:rPr>
          <w:rFonts w:ascii="Times New Roman" w:hAnsi="Times New Roman" w:cs="Times New Roman"/>
          <w:sz w:val="24"/>
          <w:szCs w:val="24"/>
        </w:rPr>
        <w:t>.</w:t>
      </w:r>
    </w:p>
    <w:p w:rsidR="003E7D0C" w:rsidRPr="003E7D0C" w:rsidRDefault="00C13208" w:rsidP="00C116CA">
      <w:pPr>
        <w:pStyle w:val="ab"/>
        <w:numPr>
          <w:ilvl w:val="1"/>
          <w:numId w:val="1"/>
        </w:numPr>
        <w:spacing w:before="120" w:after="120" w:line="240" w:lineRule="auto"/>
        <w:ind w:left="714" w:hanging="357"/>
        <w:rPr>
          <w:rFonts w:ascii="Times New Roman" w:hAnsi="Times New Roman" w:cs="Times New Roman"/>
          <w:b/>
          <w:sz w:val="24"/>
          <w:szCs w:val="24"/>
        </w:rPr>
      </w:pPr>
      <w:r w:rsidRPr="003E7D0C">
        <w:rPr>
          <w:rFonts w:ascii="Times New Roman" w:hAnsi="Times New Roman" w:cs="Times New Roman"/>
          <w:b/>
          <w:sz w:val="24"/>
          <w:szCs w:val="24"/>
        </w:rPr>
        <w:t xml:space="preserve">Обоснование расчетных показателей, устанавливаемых  для объектов </w:t>
      </w:r>
      <w:r w:rsidR="003E7D0C" w:rsidRPr="003E7D0C">
        <w:rPr>
          <w:rFonts w:ascii="Times New Roman" w:hAnsi="Times New Roman" w:cs="Times New Roman"/>
          <w:b/>
          <w:sz w:val="24"/>
          <w:szCs w:val="24"/>
        </w:rPr>
        <w:t>местного значения в области благоустройства территории</w:t>
      </w:r>
    </w:p>
    <w:p w:rsidR="001A5C24" w:rsidRPr="001A5C24" w:rsidRDefault="001A5C24" w:rsidP="008473B0">
      <w:pPr>
        <w:spacing w:after="0" w:line="240" w:lineRule="auto"/>
        <w:ind w:firstLine="709"/>
        <w:jc w:val="both"/>
        <w:rPr>
          <w:rFonts w:ascii="Times New Roman" w:hAnsi="Times New Roman" w:cs="Times New Roman"/>
          <w:i/>
          <w:lang w:eastAsia="ru-RU"/>
        </w:rPr>
      </w:pPr>
      <w:r w:rsidRPr="001A5C24">
        <w:rPr>
          <w:rFonts w:ascii="Times New Roman" w:hAnsi="Times New Roman" w:cs="Times New Roman"/>
          <w:i/>
          <w:lang w:eastAsia="ru-RU"/>
        </w:rPr>
        <w:t>Озелененные территории общего пользования</w:t>
      </w:r>
    </w:p>
    <w:p w:rsidR="008473B0" w:rsidRDefault="008473B0" w:rsidP="008473B0">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К о</w:t>
      </w:r>
      <w:r w:rsidRPr="00D202F6">
        <w:rPr>
          <w:rFonts w:ascii="Times New Roman" w:hAnsi="Times New Roman" w:cs="Times New Roman"/>
          <w:lang w:eastAsia="ru-RU"/>
        </w:rPr>
        <w:t>зелененны</w:t>
      </w:r>
      <w:r>
        <w:rPr>
          <w:rFonts w:ascii="Times New Roman" w:hAnsi="Times New Roman" w:cs="Times New Roman"/>
          <w:lang w:eastAsia="ru-RU"/>
        </w:rPr>
        <w:t>м</w:t>
      </w:r>
      <w:r w:rsidRPr="00D202F6">
        <w:rPr>
          <w:rFonts w:ascii="Times New Roman" w:hAnsi="Times New Roman" w:cs="Times New Roman"/>
          <w:lang w:eastAsia="ru-RU"/>
        </w:rPr>
        <w:t xml:space="preserve"> территори</w:t>
      </w:r>
      <w:r>
        <w:rPr>
          <w:rFonts w:ascii="Times New Roman" w:hAnsi="Times New Roman" w:cs="Times New Roman"/>
          <w:lang w:eastAsia="ru-RU"/>
        </w:rPr>
        <w:t xml:space="preserve">ям </w:t>
      </w:r>
      <w:r w:rsidRPr="00D202F6">
        <w:rPr>
          <w:rFonts w:ascii="Times New Roman" w:hAnsi="Times New Roman" w:cs="Times New Roman"/>
          <w:lang w:eastAsia="ru-RU"/>
        </w:rPr>
        <w:t>общего пользова</w:t>
      </w:r>
      <w:r>
        <w:rPr>
          <w:rFonts w:ascii="Times New Roman" w:hAnsi="Times New Roman" w:cs="Times New Roman"/>
          <w:lang w:eastAsia="ru-RU"/>
        </w:rPr>
        <w:t>ния относятся парки, сады, скверы, бульвары. Ввиду малочисленности территории и сурового климата, рекомендуется размещать наиболее компактный по размеру</w:t>
      </w:r>
      <w:r w:rsidR="00C116CA">
        <w:rPr>
          <w:rFonts w:ascii="Times New Roman" w:hAnsi="Times New Roman" w:cs="Times New Roman"/>
          <w:lang w:eastAsia="ru-RU"/>
        </w:rPr>
        <w:t xml:space="preserve"> и менее требовательный в содержании</w:t>
      </w:r>
      <w:r>
        <w:rPr>
          <w:rFonts w:ascii="Times New Roman" w:hAnsi="Times New Roman" w:cs="Times New Roman"/>
          <w:lang w:eastAsia="ru-RU"/>
        </w:rPr>
        <w:t xml:space="preserve"> объект </w:t>
      </w:r>
      <w:r w:rsidR="004C396D">
        <w:rPr>
          <w:rFonts w:ascii="Times New Roman" w:hAnsi="Times New Roman" w:cs="Times New Roman"/>
          <w:lang w:eastAsia="ru-RU"/>
        </w:rPr>
        <w:t xml:space="preserve">озеленения </w:t>
      </w:r>
      <w:r>
        <w:rPr>
          <w:rFonts w:ascii="Times New Roman" w:hAnsi="Times New Roman" w:cs="Times New Roman"/>
          <w:lang w:eastAsia="ru-RU"/>
        </w:rPr>
        <w:t xml:space="preserve">– сквер. </w:t>
      </w:r>
    </w:p>
    <w:p w:rsidR="004C396D" w:rsidRDefault="004C396D" w:rsidP="008473B0">
      <w:pPr>
        <w:spacing w:after="0" w:line="240" w:lineRule="auto"/>
        <w:ind w:firstLine="709"/>
        <w:jc w:val="both"/>
        <w:rPr>
          <w:rFonts w:ascii="Times New Roman" w:hAnsi="Times New Roman" w:cs="Times New Roman"/>
          <w:sz w:val="24"/>
          <w:szCs w:val="24"/>
        </w:rPr>
      </w:pPr>
      <w:r>
        <w:rPr>
          <w:rFonts w:ascii="Times New Roman" w:hAnsi="Times New Roman" w:cs="Times New Roman"/>
          <w:lang w:eastAsia="ru-RU"/>
        </w:rPr>
        <w:t xml:space="preserve">Минимальная площадь озелененной территории общего пользования – 0,5 га, максимальная – 1,5 га. Размер установлен в соответствии с </w:t>
      </w:r>
      <w:r w:rsidRPr="008473B0">
        <w:rPr>
          <w:rFonts w:ascii="Times New Roman" w:hAnsi="Times New Roman" w:cs="Times New Roman"/>
          <w:sz w:val="24"/>
          <w:szCs w:val="24"/>
        </w:rPr>
        <w:t>разделом 9 СП 42.13330.201</w:t>
      </w:r>
      <w:r>
        <w:rPr>
          <w:rFonts w:ascii="Times New Roman" w:hAnsi="Times New Roman" w:cs="Times New Roman"/>
          <w:sz w:val="24"/>
          <w:szCs w:val="24"/>
        </w:rPr>
        <w:t>6.</w:t>
      </w:r>
    </w:p>
    <w:p w:rsidR="008473B0" w:rsidRDefault="008473B0" w:rsidP="008473B0">
      <w:pPr>
        <w:spacing w:after="0" w:line="240" w:lineRule="auto"/>
        <w:ind w:firstLine="709"/>
        <w:jc w:val="both"/>
        <w:rPr>
          <w:rFonts w:ascii="Times New Roman" w:hAnsi="Times New Roman" w:cs="Times New Roman"/>
          <w:sz w:val="24"/>
          <w:szCs w:val="24"/>
        </w:rPr>
      </w:pPr>
      <w:r w:rsidRPr="008473B0">
        <w:rPr>
          <w:rFonts w:ascii="Times New Roman" w:hAnsi="Times New Roman" w:cs="Times New Roman"/>
          <w:sz w:val="24"/>
          <w:szCs w:val="24"/>
        </w:rPr>
        <w:t>Расчетны</w:t>
      </w:r>
      <w:r w:rsidR="004C396D">
        <w:rPr>
          <w:rFonts w:ascii="Times New Roman" w:hAnsi="Times New Roman" w:cs="Times New Roman"/>
          <w:sz w:val="24"/>
          <w:szCs w:val="24"/>
        </w:rPr>
        <w:t>й</w:t>
      </w:r>
      <w:r w:rsidRPr="008473B0">
        <w:rPr>
          <w:rFonts w:ascii="Times New Roman" w:hAnsi="Times New Roman" w:cs="Times New Roman"/>
          <w:sz w:val="24"/>
          <w:szCs w:val="24"/>
        </w:rPr>
        <w:t xml:space="preserve">  показател</w:t>
      </w:r>
      <w:r w:rsidR="004C396D">
        <w:rPr>
          <w:rFonts w:ascii="Times New Roman" w:hAnsi="Times New Roman" w:cs="Times New Roman"/>
          <w:sz w:val="24"/>
          <w:szCs w:val="24"/>
        </w:rPr>
        <w:t>ь</w:t>
      </w:r>
      <w:r w:rsidRPr="008473B0">
        <w:rPr>
          <w:rFonts w:ascii="Times New Roman" w:hAnsi="Times New Roman" w:cs="Times New Roman"/>
          <w:sz w:val="24"/>
          <w:szCs w:val="24"/>
        </w:rPr>
        <w:t xml:space="preserve">  минимально  допустимой  площади  </w:t>
      </w:r>
      <w:r>
        <w:rPr>
          <w:rFonts w:ascii="Times New Roman" w:hAnsi="Times New Roman" w:cs="Times New Roman"/>
          <w:sz w:val="24"/>
          <w:szCs w:val="24"/>
        </w:rPr>
        <w:t>озелененных территорий</w:t>
      </w:r>
      <w:r w:rsidRPr="008473B0">
        <w:rPr>
          <w:rFonts w:ascii="Times New Roman" w:hAnsi="Times New Roman" w:cs="Times New Roman"/>
          <w:sz w:val="24"/>
          <w:szCs w:val="24"/>
        </w:rPr>
        <w:t xml:space="preserve"> </w:t>
      </w:r>
      <w:r w:rsidR="004C396D">
        <w:rPr>
          <w:rFonts w:ascii="Times New Roman" w:hAnsi="Times New Roman" w:cs="Times New Roman"/>
          <w:sz w:val="24"/>
          <w:szCs w:val="24"/>
        </w:rPr>
        <w:t>для сельских поселений составляет 12 кв. м на 1 человека</w:t>
      </w:r>
      <w:r w:rsidR="00A00BE1">
        <w:rPr>
          <w:rFonts w:ascii="Times New Roman" w:hAnsi="Times New Roman" w:cs="Times New Roman"/>
          <w:sz w:val="24"/>
          <w:szCs w:val="24"/>
        </w:rPr>
        <w:t xml:space="preserve">, но в условиях тундры и лесотундры возможно снижать до 2 кв. м на человека. Поскольку при нормативе в 2 кв. м на 1 человека не будет достигнут минимально рекомендованный размер озелененной территории, из-за низкой численности населения, принят </w:t>
      </w:r>
      <w:r w:rsidR="009A745E">
        <w:rPr>
          <w:rFonts w:ascii="Times New Roman" w:hAnsi="Times New Roman" w:cs="Times New Roman"/>
          <w:sz w:val="24"/>
          <w:szCs w:val="24"/>
        </w:rPr>
        <w:t xml:space="preserve">норматив </w:t>
      </w:r>
      <w:r w:rsidR="00C116CA">
        <w:rPr>
          <w:rFonts w:ascii="Times New Roman" w:hAnsi="Times New Roman" w:cs="Times New Roman"/>
          <w:sz w:val="24"/>
          <w:szCs w:val="24"/>
        </w:rPr>
        <w:t xml:space="preserve">в размере </w:t>
      </w:r>
      <w:r w:rsidR="009A745E">
        <w:rPr>
          <w:rFonts w:ascii="Times New Roman" w:hAnsi="Times New Roman" w:cs="Times New Roman"/>
          <w:sz w:val="24"/>
          <w:szCs w:val="24"/>
        </w:rPr>
        <w:t>5 кв. м на 1 человека.</w:t>
      </w:r>
    </w:p>
    <w:p w:rsidR="001A5C24" w:rsidRDefault="001A5C24" w:rsidP="008473B0">
      <w:pPr>
        <w:spacing w:after="0" w:line="240" w:lineRule="auto"/>
        <w:ind w:firstLine="709"/>
        <w:jc w:val="both"/>
        <w:rPr>
          <w:rFonts w:ascii="Times New Roman" w:hAnsi="Times New Roman" w:cs="Times New Roman"/>
          <w:i/>
        </w:rPr>
      </w:pPr>
      <w:r w:rsidRPr="001A5C24">
        <w:rPr>
          <w:rFonts w:ascii="Times New Roman" w:hAnsi="Times New Roman" w:cs="Times New Roman"/>
          <w:i/>
        </w:rPr>
        <w:t>Детские игровые площадки</w:t>
      </w:r>
    </w:p>
    <w:p w:rsidR="001A5C24" w:rsidRDefault="001A5C24" w:rsidP="008473B0">
      <w:pPr>
        <w:spacing w:after="0" w:line="240" w:lineRule="auto"/>
        <w:ind w:firstLine="709"/>
        <w:jc w:val="both"/>
        <w:rPr>
          <w:rFonts w:ascii="Times New Roman" w:hAnsi="Times New Roman" w:cs="Times New Roman"/>
          <w:sz w:val="24"/>
          <w:szCs w:val="24"/>
        </w:rPr>
      </w:pPr>
      <w:r w:rsidRPr="008473B0">
        <w:rPr>
          <w:rFonts w:ascii="Times New Roman" w:hAnsi="Times New Roman" w:cs="Times New Roman"/>
          <w:sz w:val="24"/>
          <w:szCs w:val="24"/>
        </w:rPr>
        <w:t>Расчетны</w:t>
      </w:r>
      <w:r>
        <w:rPr>
          <w:rFonts w:ascii="Times New Roman" w:hAnsi="Times New Roman" w:cs="Times New Roman"/>
          <w:sz w:val="24"/>
          <w:szCs w:val="24"/>
        </w:rPr>
        <w:t>й</w:t>
      </w:r>
      <w:r w:rsidRPr="008473B0">
        <w:rPr>
          <w:rFonts w:ascii="Times New Roman" w:hAnsi="Times New Roman" w:cs="Times New Roman"/>
          <w:sz w:val="24"/>
          <w:szCs w:val="24"/>
        </w:rPr>
        <w:t xml:space="preserve">  показател</w:t>
      </w:r>
      <w:r>
        <w:rPr>
          <w:rFonts w:ascii="Times New Roman" w:hAnsi="Times New Roman" w:cs="Times New Roman"/>
          <w:sz w:val="24"/>
          <w:szCs w:val="24"/>
        </w:rPr>
        <w:t xml:space="preserve">ь  минимально  допустимого уровня обеспеченности детскими игровыми площадками </w:t>
      </w:r>
      <w:r w:rsidRPr="002C52AF">
        <w:rPr>
          <w:rFonts w:ascii="Times New Roman" w:hAnsi="Times New Roman" w:cs="Times New Roman"/>
          <w:sz w:val="24"/>
          <w:szCs w:val="24"/>
        </w:rPr>
        <w:t xml:space="preserve">установлен исходя из анализа </w:t>
      </w:r>
      <w:r>
        <w:rPr>
          <w:rFonts w:ascii="Times New Roman" w:hAnsi="Times New Roman" w:cs="Times New Roman"/>
          <w:sz w:val="24"/>
          <w:szCs w:val="24"/>
        </w:rPr>
        <w:t>практики размещения</w:t>
      </w:r>
      <w:r w:rsidRPr="002C52AF">
        <w:rPr>
          <w:rFonts w:ascii="Times New Roman" w:hAnsi="Times New Roman" w:cs="Times New Roman"/>
          <w:sz w:val="24"/>
          <w:szCs w:val="24"/>
        </w:rPr>
        <w:t xml:space="preserve"> </w:t>
      </w:r>
      <w:r>
        <w:rPr>
          <w:rFonts w:ascii="Times New Roman" w:hAnsi="Times New Roman" w:cs="Times New Roman"/>
          <w:sz w:val="24"/>
          <w:szCs w:val="24"/>
        </w:rPr>
        <w:t>таковых</w:t>
      </w:r>
      <w:r w:rsidRPr="002C52AF">
        <w:rPr>
          <w:rFonts w:ascii="Times New Roman" w:hAnsi="Times New Roman" w:cs="Times New Roman"/>
          <w:sz w:val="24"/>
          <w:szCs w:val="24"/>
        </w:rPr>
        <w:t xml:space="preserve"> объектов</w:t>
      </w:r>
      <w:r>
        <w:rPr>
          <w:rFonts w:ascii="Times New Roman" w:hAnsi="Times New Roman" w:cs="Times New Roman"/>
          <w:sz w:val="24"/>
          <w:szCs w:val="24"/>
        </w:rPr>
        <w:t>.</w:t>
      </w:r>
    </w:p>
    <w:p w:rsidR="001A5C24" w:rsidRDefault="001A5C24" w:rsidP="008473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Средняя доля детей дошкольного и младшего школьного возраста в возрастной структуре населения составляет</w:t>
      </w:r>
      <w:r w:rsidR="00B85E74">
        <w:rPr>
          <w:rFonts w:ascii="Times New Roman" w:hAnsi="Times New Roman" w:cs="Times New Roman"/>
          <w:sz w:val="24"/>
          <w:szCs w:val="24"/>
        </w:rPr>
        <w:t xml:space="preserve"> около 15%. Размещение детских игровых площадок рекомендовано при численности детей свыше 20, то есть при общей численности населения свыше 150 человек.</w:t>
      </w:r>
    </w:p>
    <w:p w:rsidR="00B85E74" w:rsidRDefault="00B85E74" w:rsidP="008473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Максимальный размер детской игровой площадки рекомендован не более 150 кв. м с целью рассредоточения объектов по территории населенного пункта и повышения пешеходной доступности.</w:t>
      </w:r>
    </w:p>
    <w:p w:rsidR="00461E06" w:rsidRDefault="00461E06" w:rsidP="00461E06">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Объекты освещения улиц</w:t>
      </w:r>
    </w:p>
    <w:p w:rsidR="00461E06" w:rsidRDefault="00461E06" w:rsidP="00461E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СП 52.13330.2011 Естественное и искусственное освещение. Актуализированная редакция СНиП 23-05-95* (утв. приказом Министерства регионального развития Российской Федерации от 27 декабря 2010 г. N 783), освещение следует организовывать на дорогах, улицах и проездах всех категорий. </w:t>
      </w:r>
    </w:p>
    <w:p w:rsidR="00461E06" w:rsidRPr="00461E06" w:rsidRDefault="00461E06" w:rsidP="00461E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размещению световых приборов на улицах, дорогах, площадях</w:t>
      </w:r>
      <w:r w:rsidRPr="00461E06">
        <w:rPr>
          <w:rFonts w:ascii="Times New Roman" w:hAnsi="Times New Roman" w:cs="Times New Roman"/>
          <w:sz w:val="24"/>
          <w:szCs w:val="24"/>
        </w:rPr>
        <w:t xml:space="preserve"> и проездах также следует принимать в соответствии с СП 52.13330.2011 Естественное и искусственное освещение. Актуализированная редакция СНиП 23-05-95*.</w:t>
      </w:r>
    </w:p>
    <w:p w:rsidR="003E7D0C" w:rsidRPr="003E7D0C" w:rsidRDefault="00C13208" w:rsidP="005A0FAD">
      <w:pPr>
        <w:pStyle w:val="ab"/>
        <w:numPr>
          <w:ilvl w:val="1"/>
          <w:numId w:val="1"/>
        </w:numPr>
        <w:spacing w:before="120" w:after="120" w:line="240" w:lineRule="auto"/>
        <w:ind w:left="714" w:hanging="357"/>
        <w:rPr>
          <w:rFonts w:ascii="Times New Roman" w:hAnsi="Times New Roman" w:cs="Times New Roman"/>
          <w:b/>
          <w:sz w:val="24"/>
          <w:szCs w:val="24"/>
        </w:rPr>
      </w:pPr>
      <w:r w:rsidRPr="003E7D0C">
        <w:rPr>
          <w:rFonts w:ascii="Times New Roman" w:hAnsi="Times New Roman" w:cs="Times New Roman"/>
          <w:b/>
          <w:sz w:val="24"/>
          <w:szCs w:val="24"/>
        </w:rPr>
        <w:t xml:space="preserve">Обоснование расчетных показателей, устанавливаемых для объектов </w:t>
      </w:r>
      <w:r w:rsidR="003E7D0C" w:rsidRPr="003E7D0C">
        <w:rPr>
          <w:rFonts w:ascii="Times New Roman" w:hAnsi="Times New Roman" w:cs="Times New Roman"/>
          <w:b/>
          <w:sz w:val="24"/>
          <w:szCs w:val="24"/>
        </w:rPr>
        <w:t xml:space="preserve">местного значения в области охраны общественного порядка </w:t>
      </w:r>
    </w:p>
    <w:p w:rsidR="00031B72" w:rsidRPr="00031B72" w:rsidRDefault="00031B72" w:rsidP="00031B72">
      <w:pPr>
        <w:spacing w:after="0" w:line="240" w:lineRule="auto"/>
        <w:ind w:firstLine="709"/>
        <w:jc w:val="both"/>
        <w:rPr>
          <w:rFonts w:ascii="Times New Roman" w:hAnsi="Times New Roman" w:cs="Times New Roman"/>
          <w:sz w:val="24"/>
          <w:szCs w:val="24"/>
        </w:rPr>
      </w:pPr>
      <w:r w:rsidRPr="00031B72">
        <w:rPr>
          <w:rFonts w:ascii="Times New Roman" w:hAnsi="Times New Roman" w:cs="Times New Roman"/>
          <w:sz w:val="24"/>
          <w:szCs w:val="24"/>
        </w:rPr>
        <w:t xml:space="preserve">Опорные пункты охраны порядка создаются для обеспечения взаимодействия народных дружин, общественных объединений, уставные цели которых предусматривают оказание содействия правоохранительным органам, органам </w:t>
      </w:r>
      <w:r>
        <w:rPr>
          <w:rFonts w:ascii="Times New Roman" w:hAnsi="Times New Roman" w:cs="Times New Roman"/>
          <w:sz w:val="24"/>
          <w:szCs w:val="24"/>
        </w:rPr>
        <w:t>местного самоуправления</w:t>
      </w:r>
      <w:r w:rsidRPr="00031B72">
        <w:rPr>
          <w:rFonts w:ascii="Times New Roman" w:hAnsi="Times New Roman" w:cs="Times New Roman"/>
          <w:sz w:val="24"/>
          <w:szCs w:val="24"/>
        </w:rPr>
        <w:t>, предприятиям и учреждениям в целях обеспечения общественного порядка. </w:t>
      </w:r>
    </w:p>
    <w:p w:rsidR="005A0FAD" w:rsidRPr="004E1032" w:rsidRDefault="005A0FAD" w:rsidP="004E1032">
      <w:pPr>
        <w:spacing w:after="0" w:line="240" w:lineRule="auto"/>
        <w:ind w:firstLine="709"/>
        <w:jc w:val="both"/>
        <w:rPr>
          <w:rFonts w:ascii="Times New Roman" w:hAnsi="Times New Roman" w:cs="Times New Roman"/>
          <w:sz w:val="24"/>
          <w:szCs w:val="24"/>
        </w:rPr>
      </w:pPr>
      <w:r w:rsidRPr="004E1032">
        <w:rPr>
          <w:rFonts w:ascii="Times New Roman" w:hAnsi="Times New Roman" w:cs="Times New Roman"/>
          <w:sz w:val="24"/>
          <w:szCs w:val="24"/>
        </w:rPr>
        <w:t>Опорный пункт охраны порядка необходим для реализации полномочия органов местного самоуправления сельского поселения «Оказание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E1032" w:rsidRPr="004E1032">
        <w:rPr>
          <w:rFonts w:ascii="Times New Roman" w:hAnsi="Times New Roman" w:cs="Times New Roman"/>
          <w:sz w:val="24"/>
          <w:szCs w:val="24"/>
        </w:rPr>
        <w:t>»</w:t>
      </w:r>
      <w:r w:rsidRPr="004E1032">
        <w:rPr>
          <w:rFonts w:ascii="Times New Roman" w:hAnsi="Times New Roman" w:cs="Times New Roman"/>
          <w:sz w:val="24"/>
          <w:szCs w:val="24"/>
        </w:rPr>
        <w:t xml:space="preserve"> </w:t>
      </w:r>
      <w:r w:rsidR="004E1032" w:rsidRPr="004E1032">
        <w:rPr>
          <w:rFonts w:ascii="Times New Roman" w:hAnsi="Times New Roman" w:cs="Times New Roman"/>
          <w:sz w:val="24"/>
          <w:szCs w:val="24"/>
        </w:rPr>
        <w:t>(</w:t>
      </w:r>
      <w:r w:rsidRPr="004E1032">
        <w:rPr>
          <w:rFonts w:ascii="Times New Roman" w:hAnsi="Times New Roman" w:cs="Times New Roman"/>
          <w:sz w:val="24"/>
          <w:szCs w:val="24"/>
        </w:rPr>
        <w:t xml:space="preserve">п.33 части 1, ст. 14 </w:t>
      </w:r>
      <w:r w:rsidR="004E1032" w:rsidRPr="004E1032">
        <w:rPr>
          <w:rFonts w:ascii="Times New Roman" w:hAnsi="Times New Roman" w:cs="Times New Roman"/>
          <w:sz w:val="24"/>
          <w:szCs w:val="24"/>
        </w:rPr>
        <w:t>Федеральн</w:t>
      </w:r>
      <w:r w:rsidR="004E1032">
        <w:rPr>
          <w:rFonts w:ascii="Times New Roman" w:hAnsi="Times New Roman" w:cs="Times New Roman"/>
          <w:sz w:val="24"/>
          <w:szCs w:val="24"/>
        </w:rPr>
        <w:t>ого</w:t>
      </w:r>
      <w:r w:rsidR="004E1032" w:rsidRPr="004E1032">
        <w:rPr>
          <w:rFonts w:ascii="Times New Roman" w:hAnsi="Times New Roman" w:cs="Times New Roman"/>
          <w:sz w:val="24"/>
          <w:szCs w:val="24"/>
        </w:rPr>
        <w:t xml:space="preserve"> закон</w:t>
      </w:r>
      <w:r w:rsidR="004E1032">
        <w:rPr>
          <w:rFonts w:ascii="Times New Roman" w:hAnsi="Times New Roman" w:cs="Times New Roman"/>
          <w:sz w:val="24"/>
          <w:szCs w:val="24"/>
        </w:rPr>
        <w:t>а</w:t>
      </w:r>
      <w:r w:rsidR="004E1032" w:rsidRPr="004E1032">
        <w:rPr>
          <w:rFonts w:ascii="Times New Roman" w:hAnsi="Times New Roman" w:cs="Times New Roman"/>
          <w:sz w:val="24"/>
          <w:szCs w:val="24"/>
        </w:rPr>
        <w:t> от 6 октября 2003 года N 131-ФЗ "Об общих принципах организации местного самоуправления в Российской Федерации").</w:t>
      </w:r>
    </w:p>
    <w:p w:rsidR="00C4570E" w:rsidRPr="004E1032" w:rsidRDefault="005A0FAD" w:rsidP="004E1032">
      <w:pPr>
        <w:spacing w:after="0" w:line="240" w:lineRule="auto"/>
        <w:ind w:firstLine="709"/>
        <w:jc w:val="both"/>
        <w:rPr>
          <w:rFonts w:ascii="Times New Roman" w:hAnsi="Times New Roman" w:cs="Times New Roman"/>
          <w:sz w:val="24"/>
          <w:szCs w:val="24"/>
        </w:rPr>
      </w:pPr>
      <w:r w:rsidRPr="004E1032">
        <w:rPr>
          <w:rFonts w:ascii="Times New Roman" w:hAnsi="Times New Roman" w:cs="Times New Roman"/>
          <w:sz w:val="24"/>
          <w:szCs w:val="24"/>
        </w:rPr>
        <w:t>В соответствии с Законом НАО от 6.01.2005 г. № 525-ОЗ «Об участии жителей Ненецкого автономного округа в охране общественного порядка»</w:t>
      </w:r>
      <w:r w:rsidR="004E1032" w:rsidRPr="004E1032">
        <w:rPr>
          <w:rFonts w:ascii="Times New Roman" w:hAnsi="Times New Roman" w:cs="Times New Roman"/>
          <w:sz w:val="24"/>
          <w:szCs w:val="24"/>
        </w:rPr>
        <w:t>,</w:t>
      </w:r>
      <w:r w:rsidRPr="004E1032">
        <w:rPr>
          <w:rFonts w:ascii="Times New Roman" w:hAnsi="Times New Roman" w:cs="Times New Roman"/>
          <w:sz w:val="24"/>
          <w:szCs w:val="24"/>
        </w:rPr>
        <w:t xml:space="preserve"> органы местного самоуправления могут предоставлять народным дружинам помещения, необходимые для осуществления их деятельности.</w:t>
      </w:r>
    </w:p>
    <w:p w:rsidR="003E7D0C" w:rsidRPr="00472968" w:rsidRDefault="00C13208" w:rsidP="004E1032">
      <w:pPr>
        <w:pStyle w:val="ab"/>
        <w:numPr>
          <w:ilvl w:val="1"/>
          <w:numId w:val="1"/>
        </w:numPr>
        <w:spacing w:before="120" w:after="120" w:line="240" w:lineRule="auto"/>
        <w:ind w:left="714" w:hanging="357"/>
        <w:rPr>
          <w:rFonts w:ascii="Times New Roman" w:hAnsi="Times New Roman" w:cs="Times New Roman"/>
          <w:b/>
          <w:sz w:val="24"/>
          <w:szCs w:val="24"/>
        </w:rPr>
      </w:pPr>
      <w:r w:rsidRPr="00472968">
        <w:rPr>
          <w:rFonts w:ascii="Times New Roman" w:hAnsi="Times New Roman" w:cs="Times New Roman"/>
          <w:b/>
          <w:sz w:val="24"/>
          <w:szCs w:val="24"/>
        </w:rPr>
        <w:t xml:space="preserve">Обоснование расчетных показателей, устанавливаемых для объектов </w:t>
      </w:r>
      <w:r w:rsidR="003E7D0C" w:rsidRPr="00472968">
        <w:rPr>
          <w:rFonts w:ascii="Times New Roman" w:hAnsi="Times New Roman" w:cs="Times New Roman"/>
          <w:b/>
          <w:sz w:val="24"/>
          <w:szCs w:val="24"/>
        </w:rPr>
        <w:t>местного значения, необходимых для обеспечения безопасности людей на водных объектах</w:t>
      </w:r>
    </w:p>
    <w:p w:rsidR="00472968" w:rsidRDefault="00472968" w:rsidP="00472968">
      <w:pPr>
        <w:spacing w:after="0" w:line="240" w:lineRule="auto"/>
        <w:ind w:firstLine="709"/>
        <w:jc w:val="both"/>
        <w:rPr>
          <w:rFonts w:ascii="Times New Roman" w:hAnsi="Times New Roman" w:cs="Times New Roman"/>
          <w:lang w:eastAsia="ru-RU"/>
        </w:rPr>
      </w:pPr>
      <w:r w:rsidRPr="007C1C6A">
        <w:rPr>
          <w:rFonts w:ascii="Times New Roman" w:hAnsi="Times New Roman" w:cs="Times New Roman"/>
          <w:lang w:eastAsia="ru-RU"/>
        </w:rPr>
        <w:t>В соответствии с водным законодательством Российской Федерации к водным объектам относятся пляжи, купальни, плавательные бассейны и другие организованные места купания, переправы, наплавные мосты, а также места массового отдыха населения, туризма и спорта на водоемах.</w:t>
      </w:r>
      <w:r>
        <w:rPr>
          <w:rFonts w:ascii="Times New Roman" w:hAnsi="Times New Roman" w:cs="Times New Roman"/>
          <w:lang w:eastAsia="ru-RU"/>
        </w:rPr>
        <w:t xml:space="preserve"> </w:t>
      </w:r>
    </w:p>
    <w:p w:rsidR="00472968" w:rsidRDefault="00472968" w:rsidP="00472968">
      <w:pPr>
        <w:spacing w:after="0" w:line="240" w:lineRule="auto"/>
        <w:ind w:firstLine="709"/>
        <w:jc w:val="both"/>
        <w:rPr>
          <w:rFonts w:ascii="Times New Roman" w:hAnsi="Times New Roman" w:cs="Times New Roman"/>
          <w:lang w:eastAsia="ru-RU"/>
        </w:rPr>
      </w:pPr>
      <w:r w:rsidRPr="007C1C6A">
        <w:rPr>
          <w:rFonts w:ascii="Times New Roman" w:hAnsi="Times New Roman" w:cs="Times New Roman"/>
          <w:lang w:eastAsia="ru-RU"/>
        </w:rPr>
        <w:t>Водные объекты используются для массового отдыха, купания, туризма и спорта в местах, устанавливаемых органами местного самоуправления по согласованию с территориальным специально уполномоченным государственным органом управления использованием и охраной водного фонда, Государственной инспекцией по маломерным судам и государственным органом санитарно-эпидемиологического надзор</w:t>
      </w:r>
      <w:r>
        <w:rPr>
          <w:rFonts w:ascii="Times New Roman" w:hAnsi="Times New Roman" w:cs="Times New Roman"/>
          <w:lang w:eastAsia="ru-RU"/>
        </w:rPr>
        <w:t>а.</w:t>
      </w:r>
    </w:p>
    <w:p w:rsidR="00472968" w:rsidRPr="007C1C6A" w:rsidRDefault="00472968" w:rsidP="00472968">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Размещение, а также укомплектованность оборудованием с</w:t>
      </w:r>
      <w:r w:rsidRPr="007C1C6A">
        <w:rPr>
          <w:rStyle w:val="5"/>
          <w:rFonts w:eastAsiaTheme="minorHAnsi"/>
          <w:color w:val="auto"/>
        </w:rPr>
        <w:t>пасательны</w:t>
      </w:r>
      <w:r>
        <w:rPr>
          <w:rStyle w:val="5"/>
          <w:rFonts w:eastAsiaTheme="minorHAnsi"/>
          <w:color w:val="auto"/>
        </w:rPr>
        <w:t>х</w:t>
      </w:r>
      <w:r w:rsidRPr="007C1C6A">
        <w:rPr>
          <w:rStyle w:val="5"/>
          <w:rFonts w:eastAsiaTheme="minorHAnsi"/>
          <w:color w:val="auto"/>
        </w:rPr>
        <w:t xml:space="preserve"> пост</w:t>
      </w:r>
      <w:r>
        <w:rPr>
          <w:rStyle w:val="5"/>
          <w:rFonts w:eastAsiaTheme="minorHAnsi"/>
          <w:color w:val="auto"/>
        </w:rPr>
        <w:t>ов</w:t>
      </w:r>
      <w:r w:rsidR="0041301A">
        <w:rPr>
          <w:rStyle w:val="5"/>
          <w:rFonts w:eastAsiaTheme="minorHAnsi"/>
          <w:color w:val="auto"/>
        </w:rPr>
        <w:t>, станций</w:t>
      </w:r>
      <w:r w:rsidRPr="007C1C6A">
        <w:rPr>
          <w:rStyle w:val="5"/>
          <w:rFonts w:eastAsiaTheme="minorHAnsi"/>
          <w:color w:val="auto"/>
        </w:rPr>
        <w:t xml:space="preserve"> на водных объектах (в том числе объекты оказания доврачебной медицинской помощи)</w:t>
      </w:r>
      <w:r>
        <w:rPr>
          <w:rStyle w:val="5"/>
          <w:rFonts w:eastAsiaTheme="minorHAnsi"/>
          <w:color w:val="auto"/>
        </w:rPr>
        <w:t xml:space="preserve"> определяется ГУ МЧС России по Ненецкому автономного округу.</w:t>
      </w:r>
    </w:p>
    <w:p w:rsidR="003D1973" w:rsidRPr="003D1973" w:rsidRDefault="00C13208" w:rsidP="004E1032">
      <w:pPr>
        <w:pStyle w:val="ab"/>
        <w:numPr>
          <w:ilvl w:val="1"/>
          <w:numId w:val="1"/>
        </w:numPr>
        <w:spacing w:before="120" w:after="120" w:line="240" w:lineRule="auto"/>
        <w:ind w:left="714" w:hanging="357"/>
        <w:rPr>
          <w:rFonts w:ascii="Times New Roman" w:hAnsi="Times New Roman" w:cs="Times New Roman"/>
          <w:b/>
          <w:sz w:val="24"/>
          <w:szCs w:val="24"/>
        </w:rPr>
      </w:pPr>
      <w:r w:rsidRPr="003D1973">
        <w:rPr>
          <w:rFonts w:ascii="Times New Roman" w:hAnsi="Times New Roman" w:cs="Times New Roman"/>
          <w:b/>
          <w:sz w:val="24"/>
          <w:szCs w:val="24"/>
        </w:rPr>
        <w:t xml:space="preserve">Обоснование расчетных показателей, устанавливаемых для объектов </w:t>
      </w:r>
      <w:r w:rsidR="003D1973" w:rsidRPr="003D1973">
        <w:rPr>
          <w:rFonts w:ascii="Times New Roman" w:hAnsi="Times New Roman" w:cs="Times New Roman"/>
          <w:b/>
          <w:sz w:val="24"/>
          <w:szCs w:val="24"/>
        </w:rPr>
        <w:t xml:space="preserve">местного значения в области архивного дела </w:t>
      </w:r>
    </w:p>
    <w:p w:rsidR="004E1032" w:rsidRDefault="004E1032" w:rsidP="004E1032">
      <w:pPr>
        <w:spacing w:after="0" w:line="240" w:lineRule="auto"/>
        <w:ind w:firstLine="709"/>
        <w:jc w:val="both"/>
        <w:rPr>
          <w:rFonts w:ascii="Times New Roman" w:hAnsi="Times New Roman" w:cs="Times New Roman"/>
          <w:sz w:val="24"/>
          <w:szCs w:val="24"/>
        </w:rPr>
      </w:pPr>
      <w:r w:rsidRPr="004E1032">
        <w:rPr>
          <w:rFonts w:ascii="Times New Roman" w:hAnsi="Times New Roman" w:cs="Times New Roman"/>
          <w:sz w:val="24"/>
          <w:szCs w:val="24"/>
        </w:rPr>
        <w:t xml:space="preserve">Органы местного самоуправления сельского поселения осуществляют деятельность в области архивного дела согласно полномочиям по решению вопросов местного значения, </w:t>
      </w:r>
      <w:r w:rsidRPr="004E1032">
        <w:rPr>
          <w:rFonts w:ascii="Times New Roman" w:hAnsi="Times New Roman" w:cs="Times New Roman"/>
          <w:sz w:val="24"/>
          <w:szCs w:val="24"/>
        </w:rPr>
        <w:lastRenderedPageBreak/>
        <w:t>установленным Федеральным законом от 6 октября 2003 года N 131-ФЗ "Об общих принципах организации местного самоуправления в Российской Федерации".</w:t>
      </w:r>
    </w:p>
    <w:p w:rsidR="004E1032" w:rsidRPr="004E1032" w:rsidRDefault="004E1032" w:rsidP="004E10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4E1032">
        <w:rPr>
          <w:rFonts w:ascii="Times New Roman" w:hAnsi="Times New Roman" w:cs="Times New Roman"/>
          <w:sz w:val="24"/>
          <w:szCs w:val="24"/>
        </w:rPr>
        <w:t>Федеральны</w:t>
      </w:r>
      <w:r>
        <w:rPr>
          <w:rFonts w:ascii="Times New Roman" w:hAnsi="Times New Roman" w:cs="Times New Roman"/>
          <w:sz w:val="24"/>
          <w:szCs w:val="24"/>
        </w:rPr>
        <w:t>м</w:t>
      </w:r>
      <w:r w:rsidRPr="004E1032">
        <w:rPr>
          <w:rFonts w:ascii="Times New Roman" w:hAnsi="Times New Roman" w:cs="Times New Roman"/>
          <w:sz w:val="24"/>
          <w:szCs w:val="24"/>
        </w:rPr>
        <w:t xml:space="preserve"> закон</w:t>
      </w:r>
      <w:r>
        <w:rPr>
          <w:rFonts w:ascii="Times New Roman" w:hAnsi="Times New Roman" w:cs="Times New Roman"/>
          <w:sz w:val="24"/>
          <w:szCs w:val="24"/>
        </w:rPr>
        <w:t>ом</w:t>
      </w:r>
      <w:r w:rsidRPr="004E1032">
        <w:rPr>
          <w:rFonts w:ascii="Times New Roman" w:hAnsi="Times New Roman" w:cs="Times New Roman"/>
          <w:sz w:val="24"/>
          <w:szCs w:val="24"/>
        </w:rPr>
        <w:t xml:space="preserve"> от 22.10.2004 № 125-ФЗ «Об архивном деле в Российской Федерации»</w:t>
      </w:r>
      <w:r>
        <w:rPr>
          <w:rFonts w:ascii="Times New Roman" w:hAnsi="Times New Roman" w:cs="Times New Roman"/>
          <w:sz w:val="24"/>
          <w:szCs w:val="24"/>
        </w:rPr>
        <w:t>, к</w:t>
      </w:r>
      <w:r w:rsidRPr="004E1032">
        <w:rPr>
          <w:rFonts w:ascii="Times New Roman" w:hAnsi="Times New Roman" w:cs="Times New Roman"/>
          <w:sz w:val="24"/>
          <w:szCs w:val="24"/>
        </w:rPr>
        <w:t xml:space="preserve"> полномочиям муниципального образования в области архивного дела относятся:</w:t>
      </w:r>
    </w:p>
    <w:p w:rsidR="004E1032" w:rsidRPr="004E1032" w:rsidRDefault="004E1032" w:rsidP="004E1032">
      <w:pPr>
        <w:pStyle w:val="s1"/>
        <w:spacing w:before="0" w:beforeAutospacing="0" w:after="0" w:afterAutospacing="0"/>
        <w:rPr>
          <w:rFonts w:eastAsiaTheme="minorHAnsi"/>
          <w:lang w:eastAsia="en-US"/>
        </w:rPr>
      </w:pPr>
      <w:r w:rsidRPr="004E1032">
        <w:rPr>
          <w:rFonts w:eastAsiaTheme="minorHAnsi"/>
          <w:lang w:eastAsia="en-US"/>
        </w:rPr>
        <w:t>1) хранение, комплектование (формирование), учет и использование архивных документов и архивных фондов:</w:t>
      </w:r>
    </w:p>
    <w:p w:rsidR="004E1032" w:rsidRPr="004E1032" w:rsidRDefault="004E1032" w:rsidP="004E1032">
      <w:pPr>
        <w:pStyle w:val="s1"/>
        <w:spacing w:before="0" w:beforeAutospacing="0" w:after="0" w:afterAutospacing="0"/>
        <w:rPr>
          <w:rFonts w:eastAsiaTheme="minorHAnsi"/>
          <w:lang w:eastAsia="en-US"/>
        </w:rPr>
      </w:pPr>
      <w:r w:rsidRPr="004E1032">
        <w:rPr>
          <w:rFonts w:eastAsiaTheme="minorHAnsi"/>
          <w:lang w:eastAsia="en-US"/>
        </w:rPr>
        <w:t>а) органов местного самоуправления, муниципальных архивов, музеев, библиотек;</w:t>
      </w:r>
    </w:p>
    <w:p w:rsidR="004E1032" w:rsidRPr="004E1032" w:rsidRDefault="004E1032" w:rsidP="004E1032">
      <w:pPr>
        <w:pStyle w:val="s1"/>
        <w:spacing w:before="0" w:beforeAutospacing="0" w:after="0" w:afterAutospacing="0"/>
        <w:rPr>
          <w:rFonts w:eastAsiaTheme="minorHAnsi"/>
          <w:lang w:eastAsia="en-US"/>
        </w:rPr>
      </w:pPr>
      <w:r w:rsidRPr="004E1032">
        <w:rPr>
          <w:rFonts w:eastAsiaTheme="minorHAnsi"/>
          <w:lang w:eastAsia="en-US"/>
        </w:rPr>
        <w:t>б) муниципальных унитарных предприятий, включая казенные предприятия, и муниципальных учреждений</w:t>
      </w:r>
      <w:r>
        <w:rPr>
          <w:rFonts w:eastAsiaTheme="minorHAnsi"/>
          <w:lang w:eastAsia="en-US"/>
        </w:rPr>
        <w:t>.</w:t>
      </w:r>
    </w:p>
    <w:p w:rsidR="007271CC" w:rsidRPr="005B0002" w:rsidRDefault="00C13208" w:rsidP="00C4023E">
      <w:pPr>
        <w:pStyle w:val="ab"/>
        <w:numPr>
          <w:ilvl w:val="1"/>
          <w:numId w:val="1"/>
        </w:numPr>
        <w:spacing w:before="120" w:after="120" w:line="240" w:lineRule="auto"/>
        <w:ind w:left="714" w:hanging="357"/>
        <w:rPr>
          <w:rFonts w:ascii="Times New Roman" w:hAnsi="Times New Roman" w:cs="Times New Roman"/>
          <w:b/>
          <w:color w:val="000000" w:themeColor="text1"/>
          <w:sz w:val="24"/>
          <w:szCs w:val="24"/>
        </w:rPr>
      </w:pPr>
      <w:r w:rsidRPr="005B0002">
        <w:rPr>
          <w:rFonts w:ascii="Times New Roman" w:hAnsi="Times New Roman" w:cs="Times New Roman"/>
          <w:b/>
          <w:color w:val="000000" w:themeColor="text1"/>
          <w:sz w:val="24"/>
          <w:szCs w:val="24"/>
        </w:rPr>
        <w:t xml:space="preserve">Обоснование расчетных показателей, устанавливаемых для объектов </w:t>
      </w:r>
      <w:r w:rsidR="007271CC" w:rsidRPr="005B0002">
        <w:rPr>
          <w:rFonts w:ascii="Times New Roman" w:hAnsi="Times New Roman" w:cs="Times New Roman"/>
          <w:b/>
          <w:color w:val="000000" w:themeColor="text1"/>
          <w:sz w:val="24"/>
          <w:szCs w:val="24"/>
        </w:rPr>
        <w:t xml:space="preserve">местного значения в области связи </w:t>
      </w:r>
    </w:p>
    <w:p w:rsidR="005B0002" w:rsidRPr="001855D0" w:rsidRDefault="005B0002" w:rsidP="005B0002">
      <w:pPr>
        <w:pStyle w:val="G"/>
        <w:ind w:firstLine="708"/>
        <w:rPr>
          <w:rFonts w:ascii="Times New Roman" w:eastAsiaTheme="minorHAnsi" w:hAnsi="Times New Roman"/>
          <w:lang w:eastAsia="en-US" w:bidi="ar-SA"/>
        </w:rPr>
      </w:pPr>
      <w:r w:rsidRPr="00136C56">
        <w:rPr>
          <w:rFonts w:ascii="Times New Roman" w:hAnsi="Times New Roman"/>
        </w:rPr>
        <w:t xml:space="preserve">Расчетные показатели минимально допустимого уровня обеспеченности объектами местного значения в области </w:t>
      </w:r>
      <w:r>
        <w:rPr>
          <w:rFonts w:ascii="Times New Roman" w:hAnsi="Times New Roman"/>
        </w:rPr>
        <w:t>связи</w:t>
      </w:r>
      <w:r w:rsidRPr="00136C56">
        <w:rPr>
          <w:rFonts w:ascii="Times New Roman" w:hAnsi="Times New Roman"/>
        </w:rPr>
        <w:t xml:space="preserve"> установлены </w:t>
      </w:r>
      <w:r>
        <w:rPr>
          <w:rFonts w:ascii="Times New Roman" w:hAnsi="Times New Roman"/>
        </w:rPr>
        <w:t>в</w:t>
      </w:r>
      <w:r w:rsidRPr="001855D0">
        <w:rPr>
          <w:rFonts w:ascii="Times New Roman" w:eastAsiaTheme="minorHAnsi" w:hAnsi="Times New Roman"/>
          <w:lang w:eastAsia="en-US" w:bidi="ar-SA"/>
        </w:rPr>
        <w:t xml:space="preserve"> </w:t>
      </w:r>
      <w:r>
        <w:rPr>
          <w:rFonts w:ascii="Times New Roman" w:eastAsiaTheme="minorHAnsi" w:hAnsi="Times New Roman"/>
          <w:lang w:eastAsia="en-US" w:bidi="ar-SA"/>
        </w:rPr>
        <w:t xml:space="preserve">соответствии с указом Президента РФ от 09.05.2017 N 203 "О Стратегии развития информационного общества в Российской Федерации на 2017 - 2030 годы" уровень доступности для населения базовых услуг в сфере информационных и телекоммуникационных технологий  должен составлять 100 %  в любом населенном пункте, независимо от </w:t>
      </w:r>
      <w:r w:rsidR="002E7296">
        <w:rPr>
          <w:rFonts w:ascii="Times New Roman" w:eastAsiaTheme="minorHAnsi" w:hAnsi="Times New Roman"/>
          <w:lang w:eastAsia="en-US" w:bidi="ar-SA"/>
        </w:rPr>
        <w:t>уровня</w:t>
      </w:r>
      <w:r>
        <w:rPr>
          <w:rFonts w:ascii="Times New Roman" w:eastAsiaTheme="minorHAnsi" w:hAnsi="Times New Roman"/>
          <w:lang w:eastAsia="en-US" w:bidi="ar-SA"/>
        </w:rPr>
        <w:t xml:space="preserve"> экономического </w:t>
      </w:r>
      <w:r w:rsidR="002E7296">
        <w:rPr>
          <w:rFonts w:ascii="Times New Roman" w:eastAsiaTheme="minorHAnsi" w:hAnsi="Times New Roman"/>
          <w:lang w:eastAsia="en-US" w:bidi="ar-SA"/>
        </w:rPr>
        <w:t>развития</w:t>
      </w:r>
      <w:r>
        <w:rPr>
          <w:rFonts w:ascii="Times New Roman" w:eastAsiaTheme="minorHAnsi" w:hAnsi="Times New Roman"/>
          <w:lang w:eastAsia="en-US" w:bidi="ar-SA"/>
        </w:rPr>
        <w:t>.</w:t>
      </w:r>
    </w:p>
    <w:p w:rsidR="007271CC" w:rsidRPr="007271CC" w:rsidRDefault="00C13208" w:rsidP="004E1032">
      <w:pPr>
        <w:pStyle w:val="ab"/>
        <w:numPr>
          <w:ilvl w:val="1"/>
          <w:numId w:val="1"/>
        </w:numPr>
        <w:spacing w:before="120" w:after="120" w:line="240" w:lineRule="auto"/>
        <w:ind w:left="714" w:hanging="357"/>
        <w:rPr>
          <w:rFonts w:ascii="Times New Roman" w:hAnsi="Times New Roman" w:cs="Times New Roman"/>
          <w:b/>
          <w:sz w:val="24"/>
          <w:szCs w:val="24"/>
        </w:rPr>
      </w:pPr>
      <w:r w:rsidRPr="007271CC">
        <w:rPr>
          <w:rFonts w:ascii="Times New Roman" w:hAnsi="Times New Roman" w:cs="Times New Roman"/>
          <w:b/>
          <w:sz w:val="24"/>
          <w:szCs w:val="24"/>
        </w:rPr>
        <w:t xml:space="preserve">Обоснование расчетных показателей, устанавливаемых для объектов </w:t>
      </w:r>
      <w:r w:rsidR="007271CC" w:rsidRPr="007271CC">
        <w:rPr>
          <w:rFonts w:ascii="Times New Roman" w:hAnsi="Times New Roman" w:cs="Times New Roman"/>
          <w:b/>
          <w:sz w:val="24"/>
          <w:szCs w:val="24"/>
        </w:rPr>
        <w:t>торговли, предприятий бытового обслуживания и общественного питания</w:t>
      </w:r>
    </w:p>
    <w:p w:rsidR="00C4023E" w:rsidRDefault="00C4023E" w:rsidP="00C402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объектами торговли, предприятиями бытового обслуживания и банями установлены в соответствии с </w:t>
      </w:r>
      <w:r w:rsidRPr="00C4023E">
        <w:rPr>
          <w:rFonts w:ascii="Times New Roman" w:hAnsi="Times New Roman" w:cs="Times New Roman"/>
          <w:sz w:val="24"/>
          <w:szCs w:val="24"/>
        </w:rPr>
        <w:t>СП 42.13330.2016.</w:t>
      </w:r>
    </w:p>
    <w:p w:rsidR="00B56236" w:rsidRPr="00C4023E" w:rsidRDefault="00B56236" w:rsidP="00B562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предприятий </w:t>
      </w:r>
      <w:r w:rsidRPr="003F0E8D">
        <w:rPr>
          <w:rFonts w:ascii="Times New Roman" w:hAnsi="Times New Roman" w:cs="Times New Roman"/>
        </w:rPr>
        <w:t>общественного питания</w:t>
      </w:r>
      <w:r>
        <w:rPr>
          <w:rFonts w:ascii="Times New Roman" w:hAnsi="Times New Roman" w:cs="Times New Roman"/>
        </w:rPr>
        <w:t xml:space="preserve"> рекомендуемый норматив в соответствии с </w:t>
      </w:r>
      <w:r w:rsidRPr="00C4023E">
        <w:rPr>
          <w:rFonts w:ascii="Times New Roman" w:hAnsi="Times New Roman" w:cs="Times New Roman"/>
          <w:sz w:val="24"/>
          <w:szCs w:val="24"/>
        </w:rPr>
        <w:t>СП 42.13330.2016</w:t>
      </w:r>
      <w:r>
        <w:rPr>
          <w:rFonts w:ascii="Times New Roman" w:hAnsi="Times New Roman" w:cs="Times New Roman"/>
          <w:sz w:val="24"/>
          <w:szCs w:val="24"/>
        </w:rPr>
        <w:t xml:space="preserve"> составляет 40 посадочных мест на 1 тыс. человек. Однако ввиду традиционного образа жизни населения, малого количества производственных предприятий и низкого туристического потока, спрос на данный вид объекта невысок. Расчетный норматив минимально допустимого уровня обеспеченности предприятиями общественного питания принят в размере 10 посадочных мест на 1 тыс. человек. Предприятия общественного питания следует размещать в административном центре сельского поселения.</w:t>
      </w:r>
    </w:p>
    <w:p w:rsidR="00A3125B" w:rsidRDefault="00A3125B" w:rsidP="00C4023E">
      <w:pPr>
        <w:spacing w:after="0" w:line="240" w:lineRule="auto"/>
        <w:ind w:firstLine="709"/>
        <w:jc w:val="both"/>
        <w:rPr>
          <w:rFonts w:ascii="Times New Roman" w:hAnsi="Times New Roman" w:cs="Times New Roman"/>
          <w:sz w:val="24"/>
          <w:szCs w:val="24"/>
        </w:rPr>
      </w:pPr>
      <w:r w:rsidRPr="00D16D2D">
        <w:rPr>
          <w:rFonts w:ascii="Times New Roman" w:hAnsi="Times New Roman" w:cs="Times New Roman"/>
          <w:sz w:val="24"/>
          <w:szCs w:val="24"/>
        </w:rPr>
        <w:t xml:space="preserve">Ввиду высокой социально-экономической значимости фармацевтической организации для населения, рекомендуется размещать не менее 1 аптеки в административном центре каждого сельского поселения. </w:t>
      </w:r>
      <w:r w:rsidR="00A06286" w:rsidRPr="00D16D2D">
        <w:rPr>
          <w:rFonts w:ascii="Times New Roman" w:hAnsi="Times New Roman" w:cs="Times New Roman"/>
          <w:sz w:val="24"/>
          <w:szCs w:val="24"/>
        </w:rPr>
        <w:t xml:space="preserve">Для </w:t>
      </w:r>
      <w:r w:rsidRPr="00D16D2D">
        <w:rPr>
          <w:rFonts w:ascii="Times New Roman" w:hAnsi="Times New Roman" w:cs="Times New Roman"/>
          <w:sz w:val="24"/>
          <w:szCs w:val="24"/>
        </w:rPr>
        <w:t>улучшени</w:t>
      </w:r>
      <w:r w:rsidR="00A06286" w:rsidRPr="00D16D2D">
        <w:rPr>
          <w:rFonts w:ascii="Times New Roman" w:hAnsi="Times New Roman" w:cs="Times New Roman"/>
          <w:sz w:val="24"/>
          <w:szCs w:val="24"/>
        </w:rPr>
        <w:t>я</w:t>
      </w:r>
      <w:r w:rsidRPr="00D16D2D">
        <w:rPr>
          <w:rFonts w:ascii="Times New Roman" w:hAnsi="Times New Roman" w:cs="Times New Roman"/>
          <w:sz w:val="24"/>
          <w:szCs w:val="24"/>
        </w:rPr>
        <w:t xml:space="preserve"> лекарственного обеспечения</w:t>
      </w:r>
      <w:r w:rsidR="00A06286" w:rsidRPr="00D16D2D">
        <w:rPr>
          <w:rFonts w:ascii="Times New Roman" w:hAnsi="Times New Roman" w:cs="Times New Roman"/>
          <w:sz w:val="24"/>
          <w:szCs w:val="24"/>
        </w:rPr>
        <w:t xml:space="preserve"> населения сельских населенных пунктов, не являющихся административными центрами сельских поселений, следует размещать аптечный пункт или аптечный киоск при фельдшерско-акушерском пункте/фельдшерском здравпункте.</w:t>
      </w:r>
    </w:p>
    <w:p w:rsidR="00920F6F" w:rsidRPr="00A10BD1" w:rsidRDefault="00920F6F" w:rsidP="00920F6F">
      <w:pPr>
        <w:pageBreakBefore/>
        <w:spacing w:after="0" w:line="240" w:lineRule="auto"/>
        <w:jc w:val="center"/>
        <w:rPr>
          <w:rFonts w:ascii="Times New Roman" w:hAnsi="Times New Roman" w:cs="Times New Roman"/>
          <w:i/>
          <w:sz w:val="24"/>
          <w:szCs w:val="24"/>
        </w:rPr>
      </w:pPr>
      <w:r w:rsidRPr="00A10BD1">
        <w:rPr>
          <w:rFonts w:ascii="Times New Roman" w:hAnsi="Times New Roman" w:cs="Times New Roman"/>
          <w:i/>
          <w:sz w:val="24"/>
          <w:szCs w:val="24"/>
        </w:rPr>
        <w:lastRenderedPageBreak/>
        <w:t>Объекты местного значения, связанные с правами органов местного самоуправления сельского поселения, на решение вопросов, не отнесенных к вопросам местного значения сельского поселения</w:t>
      </w:r>
    </w:p>
    <w:p w:rsidR="00920F6F" w:rsidRPr="007271CC" w:rsidRDefault="00920F6F" w:rsidP="00920F6F">
      <w:pPr>
        <w:pStyle w:val="ab"/>
        <w:numPr>
          <w:ilvl w:val="1"/>
          <w:numId w:val="42"/>
        </w:numPr>
        <w:spacing w:before="120" w:after="120" w:line="240" w:lineRule="auto"/>
        <w:rPr>
          <w:rFonts w:ascii="Times New Roman" w:hAnsi="Times New Roman" w:cs="Times New Roman"/>
          <w:b/>
          <w:sz w:val="24"/>
          <w:szCs w:val="24"/>
        </w:rPr>
      </w:pPr>
      <w:r w:rsidRPr="008E410A">
        <w:rPr>
          <w:rFonts w:ascii="Times New Roman" w:hAnsi="Times New Roman" w:cs="Times New Roman"/>
          <w:b/>
          <w:sz w:val="24"/>
          <w:szCs w:val="24"/>
        </w:rPr>
        <w:t>Обо</w:t>
      </w:r>
      <w:r>
        <w:rPr>
          <w:rFonts w:ascii="Times New Roman" w:hAnsi="Times New Roman" w:cs="Times New Roman"/>
          <w:b/>
          <w:sz w:val="24"/>
          <w:szCs w:val="24"/>
        </w:rPr>
        <w:t xml:space="preserve">снование расчетных показателей, устанавливаемых </w:t>
      </w:r>
      <w:r w:rsidRPr="007271CC">
        <w:rPr>
          <w:rFonts w:ascii="Times New Roman" w:hAnsi="Times New Roman" w:cs="Times New Roman"/>
          <w:b/>
          <w:sz w:val="24"/>
          <w:szCs w:val="24"/>
        </w:rPr>
        <w:t xml:space="preserve">для объектов местного значения в области </w:t>
      </w:r>
      <w:r>
        <w:rPr>
          <w:rFonts w:ascii="Times New Roman" w:hAnsi="Times New Roman" w:cs="Times New Roman"/>
          <w:b/>
          <w:sz w:val="24"/>
          <w:szCs w:val="24"/>
        </w:rPr>
        <w:t>музейного дела</w:t>
      </w:r>
    </w:p>
    <w:p w:rsidR="00920F6F" w:rsidRDefault="00920F6F" w:rsidP="00920F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A10BD1">
        <w:rPr>
          <w:rFonts w:ascii="Times New Roman" w:hAnsi="Times New Roman" w:cs="Times New Roman"/>
          <w:sz w:val="24"/>
          <w:szCs w:val="24"/>
        </w:rPr>
        <w:t>Методическими рекомендациями по развитию сети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02.08.2017 № Р-965, в сельском поселении возможно р</w:t>
      </w:r>
      <w:r w:rsidRPr="00C872BE">
        <w:rPr>
          <w:rFonts w:ascii="Times New Roman" w:hAnsi="Times New Roman" w:cs="Times New Roman"/>
          <w:sz w:val="24"/>
          <w:szCs w:val="24"/>
        </w:rPr>
        <w:t xml:space="preserve">азмещение муниципального музея при наличие музейного фонда и достаточности местного бюджета, по решению органа местного самоуправления сельского поселения. </w:t>
      </w:r>
    </w:p>
    <w:p w:rsidR="00920F6F" w:rsidRPr="00C872BE" w:rsidRDefault="00920F6F" w:rsidP="00920F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музей может размещаться в виде встроенного помещения при общественном здании сельского поселения.</w:t>
      </w:r>
    </w:p>
    <w:p w:rsidR="00D76F88" w:rsidRPr="00D76F88" w:rsidRDefault="00D76F88" w:rsidP="00D76F88">
      <w:pPr>
        <w:spacing w:after="0" w:line="240" w:lineRule="auto"/>
        <w:ind w:firstLine="709"/>
        <w:jc w:val="both"/>
        <w:rPr>
          <w:rFonts w:ascii="Times New Roman" w:hAnsi="Times New Roman" w:cs="Times New Roman"/>
          <w:sz w:val="24"/>
          <w:szCs w:val="24"/>
        </w:rPr>
      </w:pPr>
    </w:p>
    <w:p w:rsidR="00F435A3" w:rsidRDefault="006E624D" w:rsidP="00F435A3">
      <w:pPr>
        <w:pStyle w:val="1"/>
        <w:keepNext w:val="0"/>
        <w:keepLines w:val="0"/>
        <w:pageBreakBefore/>
        <w:spacing w:before="0"/>
        <w:jc w:val="center"/>
        <w:rPr>
          <w:rFonts w:ascii="Times New Roman" w:hAnsi="Times New Roman" w:cs="Times New Roman"/>
          <w:color w:val="auto"/>
        </w:rPr>
      </w:pPr>
      <w:bookmarkStart w:id="19" w:name="_Toc505783759"/>
      <w:r w:rsidRPr="004E6193">
        <w:rPr>
          <w:rFonts w:ascii="Times New Roman" w:hAnsi="Times New Roman" w:cs="Times New Roman"/>
          <w:color w:val="auto"/>
        </w:rPr>
        <w:lastRenderedPageBreak/>
        <w:t xml:space="preserve">ПРАВИЛА И ОБЛАСТЬ ПРИМЕНЕНИЯ РАСЧЕТНЫХ ПОКАЗАТЕЛЕЙ, СОДЕРЖАЩИХСЯ В ОСНОВНОЙ ЧАСТИ </w:t>
      </w:r>
      <w:r w:rsidR="009B0512">
        <w:rPr>
          <w:rFonts w:ascii="Times New Roman" w:hAnsi="Times New Roman" w:cs="Times New Roman"/>
          <w:color w:val="auto"/>
        </w:rPr>
        <w:t xml:space="preserve">МЕСТНЫХ </w:t>
      </w:r>
      <w:r w:rsidRPr="004E6193">
        <w:rPr>
          <w:rFonts w:ascii="Times New Roman" w:hAnsi="Times New Roman" w:cs="Times New Roman"/>
          <w:color w:val="auto"/>
        </w:rPr>
        <w:t xml:space="preserve">НОРМАТИВОВ ГРАДОСТРОИТЕЛЬНОГО ПРОЕКТИРОВАНИЯ </w:t>
      </w:r>
      <w:r w:rsidR="00F5464A">
        <w:rPr>
          <w:rFonts w:ascii="Times New Roman" w:hAnsi="Times New Roman" w:cs="Times New Roman"/>
          <w:color w:val="auto"/>
        </w:rPr>
        <w:t>СЕЛЬСКОГО ПОСЕЛЕНИЯ</w:t>
      </w:r>
      <w:r w:rsidR="00F435A3" w:rsidRPr="004E6193">
        <w:rPr>
          <w:rFonts w:ascii="Times New Roman" w:hAnsi="Times New Roman" w:cs="Times New Roman"/>
          <w:color w:val="auto"/>
        </w:rPr>
        <w:t xml:space="preserve"> </w:t>
      </w:r>
      <w:r w:rsidR="00F435A3">
        <w:rPr>
          <w:rFonts w:ascii="Times New Roman" w:hAnsi="Times New Roman" w:cs="Times New Roman"/>
          <w:color w:val="auto"/>
        </w:rPr>
        <w:t>«</w:t>
      </w:r>
      <w:r w:rsidR="00152B43" w:rsidRPr="00152B43">
        <w:rPr>
          <w:rFonts w:ascii="Times New Roman" w:hAnsi="Times New Roman" w:cs="Times New Roman"/>
          <w:color w:val="auto"/>
        </w:rPr>
        <w:t>ТЕЛЬВИСОЧНЫЙ СЕЛЬСОВЕТ</w:t>
      </w:r>
      <w:r w:rsidR="00F435A3">
        <w:rPr>
          <w:rFonts w:ascii="Times New Roman" w:hAnsi="Times New Roman" w:cs="Times New Roman"/>
          <w:color w:val="auto"/>
        </w:rPr>
        <w:t>»</w:t>
      </w:r>
      <w:r w:rsidR="00FE4FB4">
        <w:rPr>
          <w:rFonts w:ascii="Times New Roman" w:hAnsi="Times New Roman" w:cs="Times New Roman"/>
          <w:color w:val="auto"/>
        </w:rPr>
        <w:t xml:space="preserve"> </w:t>
      </w:r>
      <w:r w:rsidR="00F5464A">
        <w:rPr>
          <w:rFonts w:ascii="Times New Roman" w:hAnsi="Times New Roman" w:cs="Times New Roman"/>
          <w:color w:val="auto"/>
        </w:rPr>
        <w:t xml:space="preserve">ЗАПОЛЯРНОГО РАЙОНА </w:t>
      </w:r>
      <w:r w:rsidR="00FE4FB4">
        <w:rPr>
          <w:rFonts w:ascii="Times New Roman" w:hAnsi="Times New Roman" w:cs="Times New Roman"/>
          <w:color w:val="auto"/>
        </w:rPr>
        <w:t>НЕНЕЦКОГО АВТОНОМНОГО ОКРУГА</w:t>
      </w:r>
      <w:bookmarkEnd w:id="19"/>
    </w:p>
    <w:p w:rsidR="00920F6F" w:rsidRPr="008767F0" w:rsidRDefault="00920F6F" w:rsidP="00920F6F">
      <w:pPr>
        <w:pStyle w:val="af"/>
      </w:pPr>
      <w:r w:rsidRPr="008767F0">
        <w:t xml:space="preserve">Действие </w:t>
      </w:r>
      <w:r>
        <w:rPr>
          <w:color w:val="000000"/>
        </w:rPr>
        <w:t>Нормативов</w:t>
      </w:r>
      <w:r w:rsidRPr="008767F0">
        <w:t xml:space="preserve"> распространяется на всю территорию </w:t>
      </w:r>
      <w:r w:rsidR="00F5464A">
        <w:rPr>
          <w:color w:val="000000"/>
        </w:rPr>
        <w:t>Сельского поселения</w:t>
      </w:r>
      <w:r w:rsidRPr="008767F0">
        <w:rPr>
          <w:color w:val="000000"/>
        </w:rPr>
        <w:t xml:space="preserve"> «</w:t>
      </w:r>
      <w:r w:rsidRPr="00EF5242">
        <w:t xml:space="preserve">Тельвисочный </w:t>
      </w:r>
      <w:r w:rsidRPr="008767F0">
        <w:rPr>
          <w:color w:val="000000"/>
        </w:rPr>
        <w:t>сельсовет»</w:t>
      </w:r>
      <w:r w:rsidR="00E104DC" w:rsidRPr="00E104DC">
        <w:t xml:space="preserve"> </w:t>
      </w:r>
      <w:r w:rsidR="00F5464A">
        <w:t xml:space="preserve">Заполярного района </w:t>
      </w:r>
      <w:r w:rsidR="00E104DC">
        <w:t>Ненецкого автономного округа</w:t>
      </w:r>
      <w:r w:rsidRPr="008767F0">
        <w:rPr>
          <w:color w:val="000000"/>
        </w:rPr>
        <w:t>.</w:t>
      </w:r>
    </w:p>
    <w:p w:rsidR="00920F6F" w:rsidRPr="004909DA" w:rsidRDefault="00920F6F" w:rsidP="00920F6F">
      <w:pPr>
        <w:pStyle w:val="af"/>
      </w:pPr>
      <w:r w:rsidRPr="008767F0">
        <w:t xml:space="preserve">Расчетные показатели, установленные в </w:t>
      </w:r>
      <w:r>
        <w:rPr>
          <w:color w:val="000000"/>
        </w:rPr>
        <w:t>Нормативах</w:t>
      </w:r>
      <w:r w:rsidRPr="008767F0">
        <w:t>, применяются</w:t>
      </w:r>
      <w:r>
        <w:t xml:space="preserve"> </w:t>
      </w:r>
      <w:r w:rsidRPr="004909DA">
        <w:t xml:space="preserve">с момента ввода в действие </w:t>
      </w:r>
      <w:r>
        <w:t>Нормативов при разработке и</w:t>
      </w:r>
      <w:r w:rsidRPr="004909DA">
        <w:t xml:space="preserve"> корректировке документ</w:t>
      </w:r>
      <w:r>
        <w:t>ов</w:t>
      </w:r>
      <w:r w:rsidRPr="004909DA">
        <w:t xml:space="preserve"> территориального планирования (генерально</w:t>
      </w:r>
      <w:r>
        <w:t>го</w:t>
      </w:r>
      <w:r w:rsidRPr="004909DA">
        <w:t xml:space="preserve"> план</w:t>
      </w:r>
      <w:r>
        <w:t>а сельского</w:t>
      </w:r>
      <w:r w:rsidRPr="004909DA">
        <w:t xml:space="preserve"> поселения или применительно к отдельным населенным пунктам, входящим в состав поселения), градостроительного зонирования территори</w:t>
      </w:r>
      <w:r>
        <w:t>и</w:t>
      </w:r>
      <w:r w:rsidR="00F5464A">
        <w:t xml:space="preserve"> Сельского поселения</w:t>
      </w:r>
      <w:r>
        <w:t xml:space="preserve"> </w:t>
      </w:r>
      <w:r w:rsidRPr="008767F0">
        <w:rPr>
          <w:color w:val="000000"/>
        </w:rPr>
        <w:t>«</w:t>
      </w:r>
      <w:r w:rsidRPr="00EF5242">
        <w:t xml:space="preserve">Тельвисочный </w:t>
      </w:r>
      <w:r w:rsidRPr="008767F0">
        <w:rPr>
          <w:color w:val="000000"/>
        </w:rPr>
        <w:t>сельсовет»</w:t>
      </w:r>
      <w:r w:rsidR="00E104DC" w:rsidRPr="00E104DC">
        <w:t xml:space="preserve"> </w:t>
      </w:r>
      <w:r w:rsidR="00F5464A">
        <w:t xml:space="preserve">Заполярного района </w:t>
      </w:r>
      <w:r w:rsidR="00E104DC">
        <w:t>Ненецкого автономного округа</w:t>
      </w:r>
      <w:r w:rsidRPr="008767F0">
        <w:t>.</w:t>
      </w:r>
    </w:p>
    <w:p w:rsidR="00920F6F" w:rsidRPr="006C19BA" w:rsidRDefault="00920F6F" w:rsidP="00920F6F">
      <w:pPr>
        <w:pStyle w:val="af"/>
        <w:rPr>
          <w:strike/>
        </w:rPr>
      </w:pPr>
      <w:r w:rsidRPr="004909DA">
        <w:tab/>
        <w:t>В случае</w:t>
      </w:r>
      <w:r>
        <w:t xml:space="preserve"> </w:t>
      </w:r>
      <w:r w:rsidRPr="004909DA">
        <w:t xml:space="preserve">если в региональных нормативах градостроительного проектирования </w:t>
      </w:r>
      <w:r>
        <w:t xml:space="preserve">Ненецкого автономного округа </w:t>
      </w:r>
      <w:r w:rsidRPr="004909DA">
        <w:t>установлены предельные значения расчетных показателей минимально допустимого уровня обеспеченности объектами местного значения</w:t>
      </w:r>
      <w:r>
        <w:t xml:space="preserve"> сельского поселения и расчетные показатели </w:t>
      </w:r>
      <w:r w:rsidRPr="00C963C8">
        <w:t>максимально допустимого уровня территориальной доступности</w:t>
      </w:r>
      <w:r>
        <w:t xml:space="preserve"> таких объектов, данные показатели следует</w:t>
      </w:r>
      <w:r w:rsidRPr="004909DA">
        <w:t xml:space="preserve"> принима</w:t>
      </w:r>
      <w:r>
        <w:t>ть</w:t>
      </w:r>
      <w:r w:rsidRPr="004909DA">
        <w:t xml:space="preserve"> согласно региональны</w:t>
      </w:r>
      <w:r>
        <w:t>м</w:t>
      </w:r>
      <w:r w:rsidRPr="004909DA">
        <w:t xml:space="preserve"> норматив</w:t>
      </w:r>
      <w:r>
        <w:t>ам</w:t>
      </w:r>
      <w:r w:rsidRPr="004909DA">
        <w:t>.</w:t>
      </w:r>
    </w:p>
    <w:p w:rsidR="00920F6F" w:rsidRDefault="00920F6F" w:rsidP="00920F6F">
      <w:pPr>
        <w:pStyle w:val="af"/>
      </w:pPr>
      <w:r w:rsidRPr="00C963C8">
        <w:t>Расчетные показатели</w:t>
      </w:r>
      <w:r>
        <w:t>, установленные Нормативами,</w:t>
      </w:r>
      <w:r w:rsidRPr="00C963C8">
        <w:t xml:space="preserve"> подлежат применению </w:t>
      </w:r>
      <w:r>
        <w:t xml:space="preserve">всеми субъектами градостроительных отношений, осуществляющими свою деятельность на территории </w:t>
      </w:r>
      <w:r w:rsidR="00F5464A">
        <w:rPr>
          <w:color w:val="000000"/>
        </w:rPr>
        <w:t>Сельского поселения</w:t>
      </w:r>
      <w:r w:rsidRPr="008767F0">
        <w:rPr>
          <w:color w:val="000000"/>
        </w:rPr>
        <w:t xml:space="preserve"> «</w:t>
      </w:r>
      <w:r w:rsidRPr="00EF5242">
        <w:t xml:space="preserve">Тельвисочный </w:t>
      </w:r>
      <w:r w:rsidRPr="00E60ABD">
        <w:t>сельсовет»</w:t>
      </w:r>
      <w:r w:rsidR="00E104DC" w:rsidRPr="00E104DC">
        <w:t xml:space="preserve"> </w:t>
      </w:r>
      <w:r w:rsidR="00F5464A">
        <w:t xml:space="preserve">Заполярного района </w:t>
      </w:r>
      <w:r w:rsidR="00E104DC">
        <w:t>Ненецкого автономного округа</w:t>
      </w:r>
      <w:r>
        <w:t>, независимо от их организационно-правовой формы.</w:t>
      </w:r>
    </w:p>
    <w:p w:rsidR="00920F6F" w:rsidRPr="00E60ABD" w:rsidRDefault="00920F6F" w:rsidP="00920F6F">
      <w:pPr>
        <w:pStyle w:val="af"/>
      </w:pPr>
      <w:r>
        <w:t xml:space="preserve"> </w:t>
      </w:r>
      <w:r w:rsidRPr="00E60ABD">
        <w:t>При отмене и (или) изменении действующих нормативных документов Российской Федерации и (или) Ненецкого автономного округа, в том числе тех, требования которых были учтены при подготовке Нормативов и на которые дается ссылка в Нормативах, следует руководствоваться нормами, вводимыми взамен отмененных.</w:t>
      </w:r>
    </w:p>
    <w:p w:rsidR="000E19BA" w:rsidRPr="00B70F79" w:rsidRDefault="000E19BA" w:rsidP="00602CAF">
      <w:pPr>
        <w:pStyle w:val="40"/>
        <w:shd w:val="clear" w:color="auto" w:fill="auto"/>
        <w:spacing w:line="360" w:lineRule="auto"/>
        <w:ind w:firstLine="709"/>
        <w:rPr>
          <w:strike/>
          <w:color w:val="1F497D" w:themeColor="text2"/>
          <w:sz w:val="24"/>
          <w:szCs w:val="24"/>
        </w:rPr>
        <w:sectPr w:rsidR="000E19BA" w:rsidRPr="00B70F79" w:rsidSect="00DD5C81">
          <w:type w:val="continuous"/>
          <w:pgSz w:w="11906" w:h="16838"/>
          <w:pgMar w:top="1134" w:right="850" w:bottom="1134" w:left="1701" w:header="708" w:footer="708" w:gutter="0"/>
          <w:cols w:space="708"/>
          <w:docGrid w:linePitch="360"/>
        </w:sectPr>
      </w:pPr>
    </w:p>
    <w:p w:rsidR="009B0512" w:rsidRPr="003B73B1" w:rsidRDefault="009B0512" w:rsidP="009B0512">
      <w:pPr>
        <w:pStyle w:val="40"/>
        <w:shd w:val="clear" w:color="auto" w:fill="auto"/>
        <w:spacing w:line="360" w:lineRule="auto"/>
        <w:ind w:firstLine="709"/>
        <w:jc w:val="right"/>
        <w:rPr>
          <w:color w:val="000000"/>
          <w:sz w:val="24"/>
          <w:szCs w:val="24"/>
        </w:rPr>
      </w:pPr>
      <w:r w:rsidRPr="003B73B1">
        <w:rPr>
          <w:color w:val="000000"/>
          <w:sz w:val="24"/>
          <w:szCs w:val="24"/>
        </w:rPr>
        <w:lastRenderedPageBreak/>
        <w:t xml:space="preserve">ПРИЛОЖЕНИЕ </w:t>
      </w:r>
      <w:r>
        <w:rPr>
          <w:color w:val="000000"/>
          <w:sz w:val="24"/>
          <w:szCs w:val="24"/>
        </w:rPr>
        <w:t>1</w:t>
      </w:r>
    </w:p>
    <w:p w:rsidR="00F5464A" w:rsidRDefault="009B0512" w:rsidP="00CC1431">
      <w:pPr>
        <w:pStyle w:val="40"/>
        <w:shd w:val="clear" w:color="auto" w:fill="auto"/>
        <w:spacing w:line="240" w:lineRule="auto"/>
        <w:ind w:firstLine="709"/>
        <w:jc w:val="right"/>
        <w:rPr>
          <w:color w:val="000000"/>
          <w:sz w:val="24"/>
          <w:szCs w:val="24"/>
        </w:rPr>
      </w:pPr>
      <w:r w:rsidRPr="003B73B1">
        <w:rPr>
          <w:color w:val="000000"/>
          <w:sz w:val="24"/>
          <w:szCs w:val="24"/>
        </w:rPr>
        <w:t xml:space="preserve">к </w:t>
      </w:r>
      <w:r>
        <w:rPr>
          <w:color w:val="000000"/>
          <w:sz w:val="24"/>
          <w:szCs w:val="24"/>
        </w:rPr>
        <w:t>местным</w:t>
      </w:r>
      <w:r w:rsidRPr="003B73B1">
        <w:rPr>
          <w:color w:val="000000"/>
          <w:sz w:val="24"/>
          <w:szCs w:val="24"/>
        </w:rPr>
        <w:t xml:space="preserve"> нормативам градостроительного проектирования</w:t>
      </w:r>
    </w:p>
    <w:p w:rsidR="00F5464A" w:rsidRDefault="00F5464A" w:rsidP="00CC1431">
      <w:pPr>
        <w:pStyle w:val="40"/>
        <w:shd w:val="clear" w:color="auto" w:fill="auto"/>
        <w:spacing w:line="240" w:lineRule="auto"/>
        <w:ind w:firstLine="709"/>
        <w:jc w:val="right"/>
        <w:rPr>
          <w:color w:val="000000"/>
          <w:sz w:val="24"/>
          <w:szCs w:val="24"/>
        </w:rPr>
      </w:pPr>
      <w:r>
        <w:rPr>
          <w:color w:val="000000"/>
          <w:sz w:val="24"/>
          <w:szCs w:val="24"/>
        </w:rPr>
        <w:t xml:space="preserve"> Сельского поселения</w:t>
      </w:r>
      <w:r w:rsidR="009B0512">
        <w:rPr>
          <w:color w:val="000000"/>
          <w:sz w:val="24"/>
          <w:szCs w:val="24"/>
        </w:rPr>
        <w:t xml:space="preserve"> «</w:t>
      </w:r>
      <w:r w:rsidR="00152B43" w:rsidRPr="00152B43">
        <w:rPr>
          <w:color w:val="000000"/>
          <w:sz w:val="24"/>
          <w:szCs w:val="24"/>
        </w:rPr>
        <w:t>Тельвисочный сельсовет</w:t>
      </w:r>
      <w:r w:rsidR="009B0512">
        <w:rPr>
          <w:color w:val="000000"/>
          <w:sz w:val="24"/>
          <w:szCs w:val="24"/>
        </w:rPr>
        <w:t>»</w:t>
      </w:r>
    </w:p>
    <w:p w:rsidR="009B0512" w:rsidRPr="003B73B1" w:rsidRDefault="00F5464A" w:rsidP="00CC1431">
      <w:pPr>
        <w:pStyle w:val="40"/>
        <w:shd w:val="clear" w:color="auto" w:fill="auto"/>
        <w:spacing w:line="240" w:lineRule="auto"/>
        <w:ind w:firstLine="709"/>
        <w:jc w:val="right"/>
        <w:rPr>
          <w:color w:val="000000"/>
          <w:sz w:val="24"/>
          <w:szCs w:val="24"/>
        </w:rPr>
      </w:pPr>
      <w:r>
        <w:rPr>
          <w:sz w:val="24"/>
          <w:szCs w:val="24"/>
        </w:rPr>
        <w:t xml:space="preserve">Заполярного района </w:t>
      </w:r>
      <w:r w:rsidR="00E104DC">
        <w:rPr>
          <w:sz w:val="24"/>
          <w:szCs w:val="24"/>
        </w:rPr>
        <w:t>Ненецкого автономного округа</w:t>
      </w:r>
    </w:p>
    <w:p w:rsidR="00F5464A" w:rsidRDefault="00F5464A" w:rsidP="00920F6F">
      <w:pPr>
        <w:spacing w:after="0" w:line="240" w:lineRule="auto"/>
        <w:jc w:val="center"/>
        <w:rPr>
          <w:rFonts w:ascii="Times New Roman" w:hAnsi="Times New Roman" w:cs="Times New Roman"/>
          <w:sz w:val="28"/>
          <w:szCs w:val="28"/>
        </w:rPr>
      </w:pPr>
    </w:p>
    <w:p w:rsidR="00920F6F" w:rsidRDefault="00920F6F" w:rsidP="00920F6F">
      <w:pPr>
        <w:spacing w:after="0" w:line="240" w:lineRule="auto"/>
        <w:jc w:val="center"/>
        <w:rPr>
          <w:rFonts w:ascii="Times New Roman" w:hAnsi="Times New Roman" w:cs="Times New Roman"/>
          <w:sz w:val="28"/>
          <w:szCs w:val="28"/>
        </w:rPr>
      </w:pPr>
      <w:r w:rsidRPr="009B0512">
        <w:rPr>
          <w:rFonts w:ascii="Times New Roman" w:hAnsi="Times New Roman" w:cs="Times New Roman"/>
          <w:sz w:val="28"/>
          <w:szCs w:val="28"/>
        </w:rPr>
        <w:t>ПЕРЕЧЕНЬ</w:t>
      </w:r>
    </w:p>
    <w:p w:rsidR="00920F6F" w:rsidRDefault="00920F6F" w:rsidP="00920F6F">
      <w:pPr>
        <w:spacing w:line="240" w:lineRule="auto"/>
        <w:jc w:val="center"/>
        <w:rPr>
          <w:rFonts w:ascii="Times New Roman" w:hAnsi="Times New Roman" w:cs="Times New Roman"/>
          <w:sz w:val="28"/>
          <w:szCs w:val="28"/>
        </w:rPr>
      </w:pPr>
      <w:r>
        <w:rPr>
          <w:rFonts w:ascii="Times New Roman" w:hAnsi="Times New Roman" w:cs="Times New Roman"/>
          <w:sz w:val="28"/>
          <w:szCs w:val="28"/>
        </w:rPr>
        <w:t>объектов местного значения сельского поселения</w:t>
      </w:r>
    </w:p>
    <w:tbl>
      <w:tblPr>
        <w:tblStyle w:val="aa"/>
        <w:tblW w:w="0" w:type="auto"/>
        <w:jc w:val="center"/>
        <w:tblLook w:val="04A0" w:firstRow="1" w:lastRow="0" w:firstColumn="1" w:lastColumn="0" w:noHBand="0" w:noVBand="1"/>
      </w:tblPr>
      <w:tblGrid>
        <w:gridCol w:w="4276"/>
        <w:gridCol w:w="2059"/>
        <w:gridCol w:w="3924"/>
      </w:tblGrid>
      <w:tr w:rsidR="00920F6F" w:rsidRPr="00BB1B2F" w:rsidTr="00847F49">
        <w:trPr>
          <w:cantSplit/>
          <w:trHeight w:val="570"/>
          <w:jc w:val="center"/>
        </w:trPr>
        <w:tc>
          <w:tcPr>
            <w:tcW w:w="4276" w:type="dxa"/>
          </w:tcPr>
          <w:p w:rsidR="00920F6F" w:rsidRPr="00BB1B2F" w:rsidRDefault="00920F6F" w:rsidP="00847F49">
            <w:pPr>
              <w:jc w:val="center"/>
              <w:rPr>
                <w:rFonts w:ascii="Times New Roman" w:hAnsi="Times New Roman" w:cs="Times New Roman"/>
                <w:b/>
                <w:sz w:val="20"/>
                <w:szCs w:val="20"/>
              </w:rPr>
            </w:pPr>
            <w:r w:rsidRPr="00BB1B2F">
              <w:rPr>
                <w:rFonts w:ascii="Times New Roman" w:hAnsi="Times New Roman" w:cs="Times New Roman"/>
                <w:b/>
                <w:sz w:val="20"/>
                <w:szCs w:val="20"/>
              </w:rPr>
              <w:t xml:space="preserve">Полномочие/право органов местного самоуправления </w:t>
            </w:r>
            <w:r>
              <w:rPr>
                <w:rFonts w:ascii="Times New Roman" w:hAnsi="Times New Roman" w:cs="Times New Roman"/>
                <w:b/>
                <w:sz w:val="20"/>
                <w:szCs w:val="20"/>
              </w:rPr>
              <w:t>сельского</w:t>
            </w:r>
            <w:r w:rsidRPr="00BB1B2F">
              <w:rPr>
                <w:rFonts w:ascii="Times New Roman" w:hAnsi="Times New Roman" w:cs="Times New Roman"/>
                <w:b/>
                <w:sz w:val="20"/>
                <w:szCs w:val="20"/>
              </w:rPr>
              <w:t xml:space="preserve"> поселения</w:t>
            </w:r>
          </w:p>
        </w:tc>
        <w:tc>
          <w:tcPr>
            <w:tcW w:w="2059" w:type="dxa"/>
          </w:tcPr>
          <w:p w:rsidR="00920F6F" w:rsidRPr="00BB1B2F" w:rsidRDefault="00920F6F" w:rsidP="00847F49">
            <w:pPr>
              <w:jc w:val="center"/>
              <w:rPr>
                <w:rFonts w:ascii="Times New Roman" w:hAnsi="Times New Roman" w:cs="Times New Roman"/>
                <w:b/>
                <w:sz w:val="20"/>
                <w:szCs w:val="20"/>
              </w:rPr>
            </w:pPr>
            <w:r w:rsidRPr="00BB1B2F">
              <w:rPr>
                <w:rFonts w:ascii="Times New Roman" w:hAnsi="Times New Roman" w:cs="Times New Roman"/>
                <w:b/>
                <w:sz w:val="20"/>
                <w:szCs w:val="20"/>
              </w:rPr>
              <w:t>Нормативное обоснование</w:t>
            </w:r>
          </w:p>
        </w:tc>
        <w:tc>
          <w:tcPr>
            <w:tcW w:w="3924" w:type="dxa"/>
          </w:tcPr>
          <w:p w:rsidR="00920F6F" w:rsidRPr="00BB1B2F" w:rsidRDefault="00920F6F" w:rsidP="00847F49">
            <w:pPr>
              <w:jc w:val="center"/>
              <w:rPr>
                <w:rFonts w:ascii="Times New Roman" w:hAnsi="Times New Roman" w:cs="Times New Roman"/>
                <w:b/>
                <w:sz w:val="20"/>
                <w:szCs w:val="20"/>
              </w:rPr>
            </w:pPr>
            <w:r w:rsidRPr="00BB1B2F">
              <w:rPr>
                <w:rFonts w:ascii="Times New Roman" w:hAnsi="Times New Roman" w:cs="Times New Roman"/>
                <w:b/>
                <w:sz w:val="20"/>
                <w:szCs w:val="20"/>
              </w:rPr>
              <w:t>Объект местного значения</w:t>
            </w:r>
            <w:r>
              <w:rPr>
                <w:rFonts w:ascii="Times New Roman" w:hAnsi="Times New Roman" w:cs="Times New Roman"/>
                <w:b/>
                <w:sz w:val="20"/>
                <w:szCs w:val="20"/>
              </w:rPr>
              <w:t xml:space="preserve"> сельского поселения</w:t>
            </w:r>
          </w:p>
        </w:tc>
      </w:tr>
      <w:tr w:rsidR="00920F6F" w:rsidRPr="00BB1B2F" w:rsidTr="00847F49">
        <w:trPr>
          <w:trHeight w:val="267"/>
          <w:jc w:val="center"/>
        </w:trPr>
        <w:tc>
          <w:tcPr>
            <w:tcW w:w="10259" w:type="dxa"/>
            <w:gridSpan w:val="3"/>
          </w:tcPr>
          <w:p w:rsidR="00920F6F" w:rsidRPr="00BB1B2F" w:rsidRDefault="00920F6F" w:rsidP="00847F49">
            <w:pPr>
              <w:rPr>
                <w:rStyle w:val="12"/>
                <w:sz w:val="20"/>
                <w:szCs w:val="20"/>
              </w:rPr>
            </w:pPr>
            <w:r w:rsidRPr="00BB1B2F">
              <w:rPr>
                <w:rFonts w:ascii="Times New Roman" w:hAnsi="Times New Roman" w:cs="Times New Roman"/>
                <w:b/>
                <w:i/>
                <w:sz w:val="20"/>
                <w:szCs w:val="20"/>
              </w:rPr>
              <w:t xml:space="preserve">Вопросы местного значения </w:t>
            </w:r>
            <w:r>
              <w:rPr>
                <w:rFonts w:ascii="Times New Roman" w:hAnsi="Times New Roman" w:cs="Times New Roman"/>
                <w:b/>
                <w:i/>
                <w:sz w:val="20"/>
                <w:szCs w:val="20"/>
              </w:rPr>
              <w:t>сельского</w:t>
            </w:r>
            <w:r w:rsidRPr="00BB1B2F">
              <w:rPr>
                <w:rFonts w:ascii="Times New Roman" w:hAnsi="Times New Roman" w:cs="Times New Roman"/>
                <w:b/>
                <w:i/>
                <w:sz w:val="20"/>
                <w:szCs w:val="20"/>
              </w:rPr>
              <w:t xml:space="preserve"> поселен</w:t>
            </w:r>
            <w:r>
              <w:rPr>
                <w:rFonts w:ascii="Times New Roman" w:hAnsi="Times New Roman" w:cs="Times New Roman"/>
                <w:b/>
                <w:i/>
                <w:sz w:val="20"/>
                <w:szCs w:val="20"/>
              </w:rPr>
              <w:t>ия, связанные с размещением объектов местного значения сельского поселения</w:t>
            </w:r>
          </w:p>
        </w:tc>
      </w:tr>
      <w:tr w:rsidR="00920F6F" w:rsidRPr="00BB1B2F" w:rsidTr="00847F49">
        <w:trPr>
          <w:trHeight w:val="986"/>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.18 части 1, ст. 14, ФЗ 131</w:t>
            </w:r>
          </w:p>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rPr>
                <w:rStyle w:val="12"/>
                <w:sz w:val="20"/>
                <w:szCs w:val="20"/>
              </w:rPr>
            </w:pPr>
            <w:r>
              <w:rPr>
                <w:rStyle w:val="12"/>
                <w:sz w:val="20"/>
                <w:szCs w:val="20"/>
              </w:rPr>
              <w:t>Контейнерные площадки</w:t>
            </w:r>
          </w:p>
        </w:tc>
      </w:tr>
      <w:tr w:rsidR="00920F6F" w:rsidRPr="00BB1B2F" w:rsidTr="00847F49">
        <w:trPr>
          <w:trHeight w:val="831"/>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Осуществление мероприятий по обеспечению безопасности людей на водных объектах, охране их жизни и здоровья</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.26 части 1, ст. 14, ФЗ 131</w:t>
            </w:r>
          </w:p>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pStyle w:val="9"/>
              <w:shd w:val="clear" w:color="auto" w:fill="auto"/>
              <w:spacing w:after="180" w:line="220" w:lineRule="exact"/>
              <w:ind w:firstLine="0"/>
              <w:rPr>
                <w:sz w:val="20"/>
                <w:szCs w:val="20"/>
              </w:rPr>
            </w:pPr>
            <w:r w:rsidRPr="00BB1B2F">
              <w:rPr>
                <w:rStyle w:val="5"/>
                <w:color w:val="auto"/>
                <w:sz w:val="20"/>
                <w:szCs w:val="20"/>
              </w:rPr>
              <w:t>Спасательные посты, станции на водных объек</w:t>
            </w:r>
            <w:r w:rsidRPr="00BB1B2F">
              <w:rPr>
                <w:rStyle w:val="5"/>
                <w:color w:val="auto"/>
                <w:sz w:val="20"/>
                <w:szCs w:val="20"/>
              </w:rPr>
              <w:softHyphen/>
              <w:t>тах</w:t>
            </w:r>
          </w:p>
        </w:tc>
      </w:tr>
      <w:tr w:rsidR="00920F6F" w:rsidRPr="00BB1B2F" w:rsidTr="00847F49">
        <w:trPr>
          <w:trHeight w:val="836"/>
          <w:jc w:val="center"/>
        </w:trPr>
        <w:tc>
          <w:tcPr>
            <w:tcW w:w="4276" w:type="dxa"/>
            <w:vMerge w:val="restart"/>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2059" w:type="dxa"/>
            <w:vMerge w:val="restart"/>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.15 части 1, ст. 14, ФЗ 131</w:t>
            </w:r>
          </w:p>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rPr>
                <w:rStyle w:val="22"/>
                <w:sz w:val="20"/>
              </w:rPr>
            </w:pPr>
            <w:r w:rsidRPr="00BB1B2F">
              <w:rPr>
                <w:rStyle w:val="22"/>
                <w:sz w:val="20"/>
              </w:rPr>
              <w:t>Площадки проведения массовых мероприятий</w:t>
            </w:r>
          </w:p>
        </w:tc>
      </w:tr>
      <w:tr w:rsidR="00920F6F" w:rsidRPr="00BB1B2F" w:rsidTr="00847F49">
        <w:trPr>
          <w:trHeight w:val="565"/>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rPr>
                <w:rStyle w:val="22"/>
                <w:sz w:val="20"/>
              </w:rPr>
            </w:pPr>
            <w:r w:rsidRPr="00BB1B2F">
              <w:rPr>
                <w:rStyle w:val="22"/>
                <w:sz w:val="20"/>
              </w:rPr>
              <w:t>Пляжи</w:t>
            </w:r>
          </w:p>
        </w:tc>
      </w:tr>
      <w:tr w:rsidR="00920F6F" w:rsidRPr="00BB1B2F" w:rsidTr="00847F49">
        <w:trPr>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Организация ритуальных услуг и содержание мест захоронения</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 xml:space="preserve">.22 части 1, ст. 14, ФЗ 131 </w:t>
            </w:r>
          </w:p>
          <w:p w:rsidR="00920F6F" w:rsidRPr="00BB1B2F" w:rsidRDefault="00920F6F" w:rsidP="00847F49">
            <w:pPr>
              <w:rPr>
                <w:rFonts w:ascii="Times New Roman" w:hAnsi="Times New Roman" w:cs="Times New Roman"/>
                <w:sz w:val="20"/>
                <w:szCs w:val="20"/>
              </w:rPr>
            </w:pPr>
          </w:p>
        </w:tc>
        <w:tc>
          <w:tcPr>
            <w:tcW w:w="3924" w:type="dxa"/>
          </w:tcPr>
          <w:p w:rsidR="00920F6F" w:rsidRPr="00750A11" w:rsidRDefault="00920F6F" w:rsidP="00847F49">
            <w:pPr>
              <w:rPr>
                <w:rStyle w:val="22"/>
                <w:sz w:val="20"/>
              </w:rPr>
            </w:pPr>
            <w:r w:rsidRPr="00750A11">
              <w:rPr>
                <w:rStyle w:val="22"/>
                <w:sz w:val="20"/>
              </w:rPr>
              <w:t>Места традиционного захоронения</w:t>
            </w:r>
          </w:p>
        </w:tc>
      </w:tr>
      <w:tr w:rsidR="00920F6F" w:rsidRPr="00BB1B2F" w:rsidTr="00847F49">
        <w:trPr>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Обеспечение первичных мер пожарной безопасности в границах населенных пунктов поселения</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.9 части 1, ст. 14, ФЗ 131</w:t>
            </w:r>
          </w:p>
        </w:tc>
        <w:tc>
          <w:tcPr>
            <w:tcW w:w="3924" w:type="dxa"/>
          </w:tcPr>
          <w:p w:rsidR="00920F6F" w:rsidRDefault="00920F6F" w:rsidP="00847F49">
            <w:pPr>
              <w:pStyle w:val="9"/>
              <w:shd w:val="clear" w:color="auto" w:fill="auto"/>
              <w:spacing w:after="0" w:line="220" w:lineRule="exact"/>
              <w:ind w:firstLine="0"/>
              <w:rPr>
                <w:rStyle w:val="5"/>
                <w:color w:val="auto"/>
                <w:sz w:val="20"/>
                <w:szCs w:val="20"/>
              </w:rPr>
            </w:pPr>
            <w:r w:rsidRPr="00750A11">
              <w:rPr>
                <w:rStyle w:val="5"/>
                <w:color w:val="auto"/>
                <w:sz w:val="20"/>
                <w:szCs w:val="20"/>
              </w:rPr>
              <w:t xml:space="preserve">Источники наружного </w:t>
            </w:r>
          </w:p>
          <w:p w:rsidR="00920F6F" w:rsidRDefault="00920F6F" w:rsidP="00847F49">
            <w:pPr>
              <w:pStyle w:val="9"/>
              <w:shd w:val="clear" w:color="auto" w:fill="auto"/>
              <w:spacing w:after="0" w:line="220" w:lineRule="exact"/>
              <w:ind w:firstLine="0"/>
              <w:rPr>
                <w:rStyle w:val="5"/>
                <w:color w:val="auto"/>
                <w:sz w:val="20"/>
                <w:szCs w:val="20"/>
              </w:rPr>
            </w:pPr>
            <w:r w:rsidRPr="00750A11">
              <w:rPr>
                <w:rStyle w:val="5"/>
                <w:color w:val="auto"/>
                <w:sz w:val="20"/>
                <w:szCs w:val="20"/>
              </w:rPr>
              <w:t>противопожарного водоснабжения</w:t>
            </w:r>
          </w:p>
          <w:p w:rsidR="00920F6F" w:rsidRPr="00750A11" w:rsidRDefault="00920F6F" w:rsidP="00847F49">
            <w:pPr>
              <w:pStyle w:val="9"/>
              <w:shd w:val="clear" w:color="auto" w:fill="auto"/>
              <w:spacing w:after="0" w:line="220" w:lineRule="exact"/>
              <w:ind w:firstLine="0"/>
              <w:rPr>
                <w:rStyle w:val="5"/>
                <w:rFonts w:eastAsiaTheme="minorHAnsi"/>
                <w:color w:val="auto"/>
                <w:sz w:val="20"/>
                <w:szCs w:val="20"/>
              </w:rPr>
            </w:pPr>
            <w:r w:rsidRPr="00750A11">
              <w:rPr>
                <w:rStyle w:val="5"/>
                <w:color w:val="auto"/>
                <w:sz w:val="20"/>
                <w:szCs w:val="20"/>
              </w:rPr>
              <w:t>(пожарные р</w:t>
            </w:r>
            <w:r w:rsidRPr="00750A11">
              <w:rPr>
                <w:rStyle w:val="5"/>
                <w:rFonts w:eastAsiaTheme="minorHAnsi"/>
                <w:color w:val="auto"/>
                <w:sz w:val="20"/>
                <w:szCs w:val="20"/>
              </w:rPr>
              <w:t>езервуары,</w:t>
            </w:r>
          </w:p>
          <w:p w:rsidR="00920F6F" w:rsidRPr="00750A11" w:rsidRDefault="00920F6F" w:rsidP="00847F49">
            <w:pPr>
              <w:pStyle w:val="9"/>
              <w:shd w:val="clear" w:color="auto" w:fill="auto"/>
              <w:spacing w:after="0" w:line="220" w:lineRule="exact"/>
              <w:ind w:firstLine="0"/>
              <w:rPr>
                <w:rStyle w:val="5"/>
                <w:rFonts w:eastAsiaTheme="minorHAnsi"/>
                <w:color w:val="auto"/>
                <w:sz w:val="20"/>
                <w:szCs w:val="20"/>
              </w:rPr>
            </w:pPr>
            <w:r w:rsidRPr="00750A11">
              <w:rPr>
                <w:rStyle w:val="5"/>
                <w:rFonts w:eastAsiaTheme="minorHAnsi"/>
                <w:color w:val="auto"/>
                <w:sz w:val="20"/>
                <w:szCs w:val="20"/>
              </w:rPr>
              <w:t>искусственные водоемы,</w:t>
            </w:r>
          </w:p>
          <w:p w:rsidR="00920F6F" w:rsidRPr="00BB1B2F" w:rsidRDefault="00920F6F" w:rsidP="00847F49">
            <w:pPr>
              <w:pStyle w:val="9"/>
              <w:shd w:val="clear" w:color="auto" w:fill="auto"/>
              <w:spacing w:after="0" w:line="220" w:lineRule="exact"/>
              <w:ind w:firstLine="0"/>
              <w:rPr>
                <w:sz w:val="20"/>
                <w:szCs w:val="20"/>
              </w:rPr>
            </w:pPr>
            <w:r>
              <w:rPr>
                <w:rStyle w:val="5"/>
                <w:rFonts w:eastAsiaTheme="minorHAnsi"/>
                <w:color w:val="auto"/>
                <w:sz w:val="20"/>
                <w:szCs w:val="20"/>
              </w:rPr>
              <w:t>п</w:t>
            </w:r>
            <w:r w:rsidRPr="00750A11">
              <w:rPr>
                <w:rStyle w:val="5"/>
                <w:rFonts w:eastAsiaTheme="minorHAnsi"/>
                <w:color w:val="auto"/>
                <w:sz w:val="20"/>
                <w:szCs w:val="20"/>
              </w:rPr>
              <w:t>одъездные площадки к водоемам)</w:t>
            </w:r>
          </w:p>
        </w:tc>
      </w:tr>
      <w:tr w:rsidR="00920F6F" w:rsidRPr="00BB1B2F" w:rsidTr="00847F49">
        <w:trPr>
          <w:trHeight w:val="347"/>
          <w:jc w:val="center"/>
        </w:trPr>
        <w:tc>
          <w:tcPr>
            <w:tcW w:w="4276" w:type="dxa"/>
            <w:vMerge w:val="restart"/>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Создание условий для обеспечения жителей поселения услугами связи, общественного питания, торговли и бытового обслуживания</w:t>
            </w:r>
          </w:p>
        </w:tc>
        <w:tc>
          <w:tcPr>
            <w:tcW w:w="2059" w:type="dxa"/>
            <w:vMerge w:val="restart"/>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.10 части 1, ст. 14, ФЗ 13</w:t>
            </w:r>
            <w:r>
              <w:rPr>
                <w:rFonts w:ascii="Times New Roman" w:hAnsi="Times New Roman" w:cs="Times New Roman"/>
                <w:sz w:val="20"/>
                <w:szCs w:val="20"/>
              </w:rPr>
              <w:t>1</w:t>
            </w:r>
          </w:p>
        </w:tc>
        <w:tc>
          <w:tcPr>
            <w:tcW w:w="3924" w:type="dxa"/>
          </w:tcPr>
          <w:p w:rsidR="00920F6F" w:rsidRPr="00BB1B2F" w:rsidRDefault="00920F6F" w:rsidP="00847F49">
            <w:pPr>
              <w:pStyle w:val="9"/>
              <w:shd w:val="clear" w:color="auto" w:fill="auto"/>
              <w:spacing w:after="0" w:line="220" w:lineRule="exact"/>
              <w:ind w:firstLine="0"/>
              <w:rPr>
                <w:strike/>
                <w:sz w:val="20"/>
                <w:szCs w:val="20"/>
              </w:rPr>
            </w:pPr>
            <w:r w:rsidRPr="00BB1B2F">
              <w:rPr>
                <w:rStyle w:val="5"/>
                <w:color w:val="auto"/>
                <w:sz w:val="20"/>
                <w:szCs w:val="20"/>
              </w:rPr>
              <w:t>Объекты торговли</w:t>
            </w:r>
          </w:p>
        </w:tc>
      </w:tr>
      <w:tr w:rsidR="00920F6F" w:rsidRPr="00BB1B2F" w:rsidTr="00847F49">
        <w:trPr>
          <w:trHeight w:val="421"/>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pStyle w:val="9"/>
              <w:spacing w:after="0" w:line="220" w:lineRule="exact"/>
              <w:ind w:firstLine="0"/>
              <w:rPr>
                <w:rStyle w:val="5"/>
                <w:strike/>
                <w:color w:val="auto"/>
                <w:sz w:val="20"/>
                <w:szCs w:val="20"/>
              </w:rPr>
            </w:pPr>
            <w:r w:rsidRPr="00BB1B2F">
              <w:rPr>
                <w:rStyle w:val="5"/>
                <w:color w:val="auto"/>
                <w:sz w:val="20"/>
                <w:szCs w:val="20"/>
              </w:rPr>
              <w:t>Предприятия бытового обслуживания</w:t>
            </w:r>
          </w:p>
        </w:tc>
      </w:tr>
      <w:tr w:rsidR="00920F6F" w:rsidRPr="00BB1B2F" w:rsidTr="00847F49">
        <w:trPr>
          <w:trHeight w:val="399"/>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pStyle w:val="9"/>
              <w:shd w:val="clear" w:color="auto" w:fill="auto"/>
              <w:spacing w:after="0" w:line="220" w:lineRule="exact"/>
              <w:ind w:firstLine="0"/>
              <w:rPr>
                <w:rStyle w:val="5"/>
                <w:color w:val="auto"/>
                <w:sz w:val="20"/>
                <w:szCs w:val="20"/>
              </w:rPr>
            </w:pPr>
            <w:r w:rsidRPr="00BB1B2F">
              <w:rPr>
                <w:rStyle w:val="5"/>
                <w:color w:val="auto"/>
                <w:sz w:val="20"/>
                <w:szCs w:val="20"/>
              </w:rPr>
              <w:t xml:space="preserve">Предприятия общественного питания </w:t>
            </w:r>
          </w:p>
        </w:tc>
      </w:tr>
      <w:tr w:rsidR="00920F6F" w:rsidRPr="00BB1B2F" w:rsidTr="00847F49">
        <w:trPr>
          <w:trHeight w:val="464"/>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tcPr>
          <w:p w:rsidR="00920F6F" w:rsidRPr="00BB1B2F" w:rsidRDefault="00920F6F" w:rsidP="00847F49">
            <w:pPr>
              <w:pStyle w:val="9"/>
              <w:shd w:val="clear" w:color="auto" w:fill="auto"/>
              <w:spacing w:after="0" w:line="220" w:lineRule="exact"/>
              <w:ind w:firstLine="0"/>
              <w:rPr>
                <w:rStyle w:val="5"/>
                <w:color w:val="auto"/>
                <w:sz w:val="20"/>
                <w:szCs w:val="20"/>
              </w:rPr>
            </w:pPr>
            <w:r w:rsidRPr="00BB1B2F">
              <w:rPr>
                <w:rStyle w:val="5"/>
                <w:color w:val="auto"/>
                <w:sz w:val="20"/>
                <w:szCs w:val="20"/>
              </w:rPr>
              <w:t>Пункты коллективного доступа к сети Ин</w:t>
            </w:r>
            <w:r w:rsidRPr="00BB1B2F">
              <w:rPr>
                <w:rStyle w:val="5"/>
                <w:color w:val="auto"/>
                <w:sz w:val="20"/>
                <w:szCs w:val="20"/>
              </w:rPr>
              <w:softHyphen/>
              <w:t>тернет</w:t>
            </w:r>
          </w:p>
        </w:tc>
      </w:tr>
      <w:tr w:rsidR="00920F6F" w:rsidRPr="00BB1B2F" w:rsidTr="00847F49">
        <w:trPr>
          <w:trHeight w:val="415"/>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tcPr>
          <w:p w:rsidR="00920F6F" w:rsidRPr="005C25FE" w:rsidRDefault="00920F6F" w:rsidP="00847F49">
            <w:pPr>
              <w:pStyle w:val="9"/>
              <w:shd w:val="clear" w:color="auto" w:fill="auto"/>
              <w:spacing w:after="0" w:line="220" w:lineRule="exact"/>
              <w:ind w:firstLine="0"/>
              <w:rPr>
                <w:rStyle w:val="5"/>
                <w:color w:val="auto"/>
                <w:sz w:val="20"/>
                <w:szCs w:val="20"/>
              </w:rPr>
            </w:pPr>
            <w:r w:rsidRPr="005C25FE">
              <w:rPr>
                <w:rStyle w:val="5"/>
                <w:color w:val="auto"/>
                <w:sz w:val="20"/>
                <w:szCs w:val="20"/>
              </w:rPr>
              <w:t>Таксофон (телефонная связь общего доступа)</w:t>
            </w:r>
          </w:p>
        </w:tc>
      </w:tr>
      <w:tr w:rsidR="00920F6F" w:rsidRPr="00BB1B2F" w:rsidTr="00847F49">
        <w:trPr>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Формирование архивных фондов поселения</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.17 части 1, ст. 14, ФЗ 131</w:t>
            </w:r>
          </w:p>
        </w:tc>
        <w:tc>
          <w:tcPr>
            <w:tcW w:w="3924" w:type="dxa"/>
          </w:tcPr>
          <w:p w:rsidR="00920F6F" w:rsidRPr="00BB1B2F" w:rsidRDefault="00920F6F" w:rsidP="00847F49">
            <w:pPr>
              <w:pStyle w:val="9"/>
              <w:shd w:val="clear" w:color="auto" w:fill="auto"/>
              <w:spacing w:after="0" w:line="220" w:lineRule="exact"/>
              <w:ind w:firstLine="0"/>
              <w:rPr>
                <w:sz w:val="20"/>
                <w:szCs w:val="20"/>
              </w:rPr>
            </w:pPr>
            <w:r w:rsidRPr="00BB1B2F">
              <w:rPr>
                <w:rStyle w:val="5"/>
                <w:color w:val="auto"/>
                <w:sz w:val="20"/>
                <w:szCs w:val="20"/>
              </w:rPr>
              <w:t>Муниципальны</w:t>
            </w:r>
            <w:r>
              <w:rPr>
                <w:rStyle w:val="5"/>
                <w:color w:val="auto"/>
                <w:sz w:val="20"/>
                <w:szCs w:val="20"/>
              </w:rPr>
              <w:t>е</w:t>
            </w:r>
            <w:r w:rsidRPr="00BB1B2F">
              <w:rPr>
                <w:rStyle w:val="5"/>
                <w:color w:val="auto"/>
                <w:sz w:val="20"/>
                <w:szCs w:val="20"/>
              </w:rPr>
              <w:t xml:space="preserve"> архив</w:t>
            </w:r>
            <w:r>
              <w:rPr>
                <w:rStyle w:val="5"/>
                <w:color w:val="auto"/>
                <w:sz w:val="20"/>
                <w:szCs w:val="20"/>
              </w:rPr>
              <w:t>ы</w:t>
            </w:r>
          </w:p>
        </w:tc>
      </w:tr>
      <w:tr w:rsidR="00920F6F" w:rsidRPr="00BB1B2F" w:rsidTr="00847F49">
        <w:trPr>
          <w:trHeight w:val="292"/>
          <w:jc w:val="center"/>
        </w:trPr>
        <w:tc>
          <w:tcPr>
            <w:tcW w:w="4276" w:type="dxa"/>
            <w:vMerge w:val="restart"/>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Организация благоустройства территории поселения,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tc>
        <w:tc>
          <w:tcPr>
            <w:tcW w:w="2059" w:type="dxa"/>
            <w:vMerge w:val="restart"/>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.19 части 1, ст. 14, ФЗ 131</w:t>
            </w:r>
          </w:p>
        </w:tc>
        <w:tc>
          <w:tcPr>
            <w:tcW w:w="3924" w:type="dxa"/>
            <w:vAlign w:val="center"/>
          </w:tcPr>
          <w:p w:rsidR="00920F6F" w:rsidRPr="00AE12FC" w:rsidRDefault="00920F6F" w:rsidP="00847F49">
            <w:pPr>
              <w:pStyle w:val="9"/>
              <w:shd w:val="clear" w:color="auto" w:fill="auto"/>
              <w:spacing w:after="0" w:line="220" w:lineRule="exact"/>
              <w:ind w:firstLine="0"/>
              <w:rPr>
                <w:rStyle w:val="5"/>
                <w:color w:val="auto"/>
                <w:sz w:val="20"/>
                <w:szCs w:val="20"/>
              </w:rPr>
            </w:pPr>
            <w:r w:rsidRPr="00AE12FC">
              <w:rPr>
                <w:rStyle w:val="5"/>
                <w:color w:val="auto"/>
                <w:sz w:val="20"/>
                <w:szCs w:val="20"/>
              </w:rPr>
              <w:t>Озелененные территории общего пользования (парки, сады, скверы, бульвары)</w:t>
            </w:r>
          </w:p>
        </w:tc>
      </w:tr>
      <w:tr w:rsidR="00920F6F" w:rsidRPr="00BB1B2F" w:rsidTr="00847F49">
        <w:trPr>
          <w:trHeight w:val="564"/>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vAlign w:val="center"/>
          </w:tcPr>
          <w:p w:rsidR="00920F6F" w:rsidRPr="00BB1B2F" w:rsidRDefault="00920F6F" w:rsidP="00847F49">
            <w:pPr>
              <w:pStyle w:val="9"/>
              <w:shd w:val="clear" w:color="auto" w:fill="auto"/>
              <w:spacing w:after="0" w:line="240" w:lineRule="auto"/>
              <w:ind w:firstLine="0"/>
              <w:jc w:val="left"/>
              <w:rPr>
                <w:rStyle w:val="5"/>
                <w:color w:val="auto"/>
                <w:sz w:val="20"/>
                <w:szCs w:val="20"/>
              </w:rPr>
            </w:pPr>
            <w:r>
              <w:rPr>
                <w:rStyle w:val="5"/>
                <w:color w:val="auto"/>
                <w:sz w:val="20"/>
                <w:szCs w:val="20"/>
              </w:rPr>
              <w:t>Детские игровые площадки</w:t>
            </w:r>
          </w:p>
        </w:tc>
      </w:tr>
      <w:tr w:rsidR="00920F6F" w:rsidRPr="00BB1B2F" w:rsidTr="00847F49">
        <w:trPr>
          <w:trHeight w:val="244"/>
          <w:jc w:val="center"/>
        </w:trPr>
        <w:tc>
          <w:tcPr>
            <w:tcW w:w="4276" w:type="dxa"/>
            <w:vMerge/>
          </w:tcPr>
          <w:p w:rsidR="00920F6F" w:rsidRPr="00BB1B2F" w:rsidRDefault="00920F6F" w:rsidP="00847F49">
            <w:pPr>
              <w:rPr>
                <w:rFonts w:ascii="Times New Roman" w:hAnsi="Times New Roman" w:cs="Times New Roman"/>
                <w:sz w:val="20"/>
                <w:szCs w:val="20"/>
              </w:rPr>
            </w:pPr>
          </w:p>
        </w:tc>
        <w:tc>
          <w:tcPr>
            <w:tcW w:w="2059" w:type="dxa"/>
            <w:vMerge/>
          </w:tcPr>
          <w:p w:rsidR="00920F6F" w:rsidRPr="00BB1B2F" w:rsidRDefault="00920F6F" w:rsidP="00847F49">
            <w:pPr>
              <w:rPr>
                <w:rFonts w:ascii="Times New Roman" w:hAnsi="Times New Roman" w:cs="Times New Roman"/>
                <w:sz w:val="20"/>
                <w:szCs w:val="20"/>
              </w:rPr>
            </w:pPr>
          </w:p>
        </w:tc>
        <w:tc>
          <w:tcPr>
            <w:tcW w:w="3924" w:type="dxa"/>
            <w:vAlign w:val="center"/>
          </w:tcPr>
          <w:p w:rsidR="00920F6F" w:rsidRPr="00BB1B2F" w:rsidRDefault="00920F6F" w:rsidP="00847F49">
            <w:pPr>
              <w:pStyle w:val="9"/>
              <w:shd w:val="clear" w:color="auto" w:fill="auto"/>
              <w:spacing w:after="0" w:line="240" w:lineRule="auto"/>
              <w:ind w:firstLine="0"/>
              <w:jc w:val="left"/>
              <w:rPr>
                <w:rStyle w:val="5"/>
                <w:color w:val="auto"/>
                <w:sz w:val="20"/>
                <w:szCs w:val="20"/>
              </w:rPr>
            </w:pPr>
            <w:r w:rsidRPr="00BB1B2F">
              <w:rPr>
                <w:rStyle w:val="5"/>
                <w:color w:val="auto"/>
                <w:sz w:val="20"/>
                <w:szCs w:val="20"/>
              </w:rPr>
              <w:t>Объекты освещения улиц</w:t>
            </w:r>
          </w:p>
        </w:tc>
      </w:tr>
      <w:tr w:rsidR="00920F6F" w:rsidRPr="00BB1B2F" w:rsidTr="00847F49">
        <w:trPr>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 xml:space="preserve">.33 части 1, ст. 14, ФЗ 131 </w:t>
            </w:r>
          </w:p>
        </w:tc>
        <w:tc>
          <w:tcPr>
            <w:tcW w:w="3924" w:type="dxa"/>
          </w:tcPr>
          <w:p w:rsidR="00920F6F" w:rsidRPr="00BB1B2F" w:rsidRDefault="00920F6F" w:rsidP="00847F49">
            <w:pPr>
              <w:pStyle w:val="9"/>
              <w:shd w:val="clear" w:color="auto" w:fill="auto"/>
              <w:spacing w:after="0" w:line="220" w:lineRule="exact"/>
              <w:ind w:firstLine="0"/>
              <w:rPr>
                <w:sz w:val="20"/>
                <w:szCs w:val="20"/>
              </w:rPr>
            </w:pPr>
            <w:r w:rsidRPr="00BB1B2F">
              <w:rPr>
                <w:rStyle w:val="5"/>
                <w:rFonts w:eastAsia="Courier New"/>
                <w:color w:val="auto"/>
                <w:sz w:val="20"/>
                <w:szCs w:val="20"/>
              </w:rPr>
              <w:t>Опорные пункты охраны порядка</w:t>
            </w:r>
          </w:p>
        </w:tc>
      </w:tr>
      <w:tr w:rsidR="00920F6F" w:rsidRPr="00BB1B2F" w:rsidTr="00847F49">
        <w:trPr>
          <w:jc w:val="center"/>
        </w:trPr>
        <w:tc>
          <w:tcPr>
            <w:tcW w:w="10259" w:type="dxa"/>
            <w:gridSpan w:val="3"/>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b/>
                <w:i/>
                <w:sz w:val="20"/>
                <w:szCs w:val="20"/>
              </w:rPr>
              <w:t xml:space="preserve">Права </w:t>
            </w:r>
            <w:r>
              <w:rPr>
                <w:rFonts w:ascii="Times New Roman" w:hAnsi="Times New Roman" w:cs="Times New Roman"/>
                <w:b/>
                <w:i/>
                <w:sz w:val="20"/>
                <w:szCs w:val="20"/>
              </w:rPr>
              <w:t>органов местного значения сельского поселения, связанные с размещением объектов местного значения сельского поселения</w:t>
            </w:r>
          </w:p>
        </w:tc>
      </w:tr>
      <w:tr w:rsidR="00920F6F" w:rsidRPr="00BB1B2F" w:rsidTr="00847F49">
        <w:trPr>
          <w:jc w:val="center"/>
        </w:trPr>
        <w:tc>
          <w:tcPr>
            <w:tcW w:w="4276"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Создание музеев поселения</w:t>
            </w:r>
          </w:p>
        </w:tc>
        <w:tc>
          <w:tcPr>
            <w:tcW w:w="2059" w:type="dxa"/>
          </w:tcPr>
          <w:p w:rsidR="00920F6F" w:rsidRPr="00BB1B2F" w:rsidRDefault="00920F6F" w:rsidP="00847F49">
            <w:pPr>
              <w:rPr>
                <w:rFonts w:ascii="Times New Roman" w:hAnsi="Times New Roman" w:cs="Times New Roman"/>
                <w:sz w:val="20"/>
                <w:szCs w:val="20"/>
              </w:rPr>
            </w:pPr>
            <w:r>
              <w:rPr>
                <w:rFonts w:ascii="Times New Roman" w:hAnsi="Times New Roman" w:cs="Times New Roman"/>
                <w:sz w:val="20"/>
                <w:szCs w:val="20"/>
              </w:rPr>
              <w:t>п</w:t>
            </w:r>
            <w:r w:rsidRPr="00BB1B2F">
              <w:rPr>
                <w:rFonts w:ascii="Times New Roman" w:hAnsi="Times New Roman" w:cs="Times New Roman"/>
                <w:sz w:val="20"/>
                <w:szCs w:val="20"/>
              </w:rPr>
              <w:t>.1 части 1, ст. 14.1, ФЗ 131</w:t>
            </w:r>
          </w:p>
        </w:tc>
        <w:tc>
          <w:tcPr>
            <w:tcW w:w="3924" w:type="dxa"/>
          </w:tcPr>
          <w:p w:rsidR="00920F6F" w:rsidRPr="00BB1B2F" w:rsidRDefault="00920F6F" w:rsidP="00847F49">
            <w:pPr>
              <w:rPr>
                <w:rFonts w:ascii="Times New Roman" w:hAnsi="Times New Roman" w:cs="Times New Roman"/>
                <w:sz w:val="20"/>
                <w:szCs w:val="20"/>
              </w:rPr>
            </w:pPr>
            <w:r w:rsidRPr="00BB1B2F">
              <w:rPr>
                <w:rFonts w:ascii="Times New Roman" w:hAnsi="Times New Roman" w:cs="Times New Roman"/>
                <w:sz w:val="20"/>
                <w:szCs w:val="20"/>
              </w:rPr>
              <w:t>Муниципальные музеи</w:t>
            </w:r>
          </w:p>
        </w:tc>
      </w:tr>
    </w:tbl>
    <w:p w:rsidR="009B0512" w:rsidRPr="009B0512" w:rsidRDefault="009B0512" w:rsidP="00F5464A">
      <w:pPr>
        <w:spacing w:before="240"/>
        <w:jc w:val="center"/>
        <w:rPr>
          <w:rFonts w:ascii="Times New Roman" w:hAnsi="Times New Roman" w:cs="Times New Roman"/>
          <w:sz w:val="28"/>
          <w:szCs w:val="28"/>
        </w:rPr>
      </w:pPr>
      <w:bookmarkStart w:id="20" w:name="_GoBack"/>
      <w:bookmarkEnd w:id="20"/>
    </w:p>
    <w:sectPr w:rsidR="009B0512" w:rsidRPr="009B0512" w:rsidSect="009B0512">
      <w:pgSz w:w="11907" w:h="16839" w:code="9"/>
      <w:pgMar w:top="1134" w:right="567"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601" w:rsidRDefault="00752601" w:rsidP="00212D40">
      <w:pPr>
        <w:spacing w:after="0" w:line="240" w:lineRule="auto"/>
      </w:pPr>
      <w:r>
        <w:separator/>
      </w:r>
    </w:p>
  </w:endnote>
  <w:endnote w:type="continuationSeparator" w:id="0">
    <w:p w:rsidR="00752601" w:rsidRDefault="00752601" w:rsidP="0021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601" w:rsidRDefault="00752601" w:rsidP="00212D40">
      <w:pPr>
        <w:spacing w:after="0" w:line="240" w:lineRule="auto"/>
      </w:pPr>
      <w:r>
        <w:separator/>
      </w:r>
    </w:p>
  </w:footnote>
  <w:footnote w:type="continuationSeparator" w:id="0">
    <w:p w:rsidR="00752601" w:rsidRDefault="00752601" w:rsidP="00212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53EBB4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1B77655"/>
    <w:multiLevelType w:val="hybridMultilevel"/>
    <w:tmpl w:val="B94E55BE"/>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7737B1"/>
    <w:multiLevelType w:val="hybridMultilevel"/>
    <w:tmpl w:val="963E5820"/>
    <w:lvl w:ilvl="0" w:tplc="C30C44E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3BA26AF"/>
    <w:multiLevelType w:val="hybridMultilevel"/>
    <w:tmpl w:val="83A4AEBC"/>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FE0B3F"/>
    <w:multiLevelType w:val="hybridMultilevel"/>
    <w:tmpl w:val="264A3C44"/>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9C1B04"/>
    <w:multiLevelType w:val="hybridMultilevel"/>
    <w:tmpl w:val="1B8C5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724FF0"/>
    <w:multiLevelType w:val="hybridMultilevel"/>
    <w:tmpl w:val="D80C06CA"/>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434A36"/>
    <w:multiLevelType w:val="hybridMultilevel"/>
    <w:tmpl w:val="5CA210A6"/>
    <w:lvl w:ilvl="0" w:tplc="C7409F64">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011DC5"/>
    <w:multiLevelType w:val="hybridMultilevel"/>
    <w:tmpl w:val="A350BE6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A334407"/>
    <w:multiLevelType w:val="hybridMultilevel"/>
    <w:tmpl w:val="23A83A80"/>
    <w:lvl w:ilvl="0" w:tplc="EA7408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E4E46CF"/>
    <w:multiLevelType w:val="hybridMultilevel"/>
    <w:tmpl w:val="8CE0EE64"/>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B35C81"/>
    <w:multiLevelType w:val="hybridMultilevel"/>
    <w:tmpl w:val="39E8EC80"/>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762FE9"/>
    <w:multiLevelType w:val="hybridMultilevel"/>
    <w:tmpl w:val="3354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26551"/>
    <w:multiLevelType w:val="hybridMultilevel"/>
    <w:tmpl w:val="B40A98B8"/>
    <w:lvl w:ilvl="0" w:tplc="1DC0D534">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E47703"/>
    <w:multiLevelType w:val="hybridMultilevel"/>
    <w:tmpl w:val="19BEFB2A"/>
    <w:lvl w:ilvl="0" w:tplc="55CC09F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932222C"/>
    <w:multiLevelType w:val="hybridMultilevel"/>
    <w:tmpl w:val="5E2AE446"/>
    <w:lvl w:ilvl="0" w:tplc="C7409F64">
      <w:start w:val="1"/>
      <w:numFmt w:val="bullet"/>
      <w:lvlText w:val=""/>
      <w:lvlJc w:val="left"/>
      <w:pPr>
        <w:ind w:left="1260" w:hanging="360"/>
      </w:pPr>
      <w:rPr>
        <w:rFonts w:ascii="Symbol" w:hAnsi="Symbol"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C770C52"/>
    <w:multiLevelType w:val="hybridMultilevel"/>
    <w:tmpl w:val="1B8C5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6C4CA6"/>
    <w:multiLevelType w:val="hybridMultilevel"/>
    <w:tmpl w:val="9BD0FB00"/>
    <w:lvl w:ilvl="0" w:tplc="32E4D80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303F2727"/>
    <w:multiLevelType w:val="hybridMultilevel"/>
    <w:tmpl w:val="604CA944"/>
    <w:lvl w:ilvl="0" w:tplc="32E4D80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30C24A29"/>
    <w:multiLevelType w:val="hybridMultilevel"/>
    <w:tmpl w:val="86CE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1415DF"/>
    <w:multiLevelType w:val="hybridMultilevel"/>
    <w:tmpl w:val="76E49248"/>
    <w:lvl w:ilvl="0" w:tplc="6AACB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1745B0D"/>
    <w:multiLevelType w:val="hybridMultilevel"/>
    <w:tmpl w:val="80E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EB27F9"/>
    <w:multiLevelType w:val="hybridMultilevel"/>
    <w:tmpl w:val="4D042A12"/>
    <w:lvl w:ilvl="0" w:tplc="32E4D8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35F9552E"/>
    <w:multiLevelType w:val="hybridMultilevel"/>
    <w:tmpl w:val="F56263FA"/>
    <w:lvl w:ilvl="0" w:tplc="32E4D80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4" w15:restartNumberingAfterBreak="0">
    <w:nsid w:val="370F7F8A"/>
    <w:multiLevelType w:val="hybridMultilevel"/>
    <w:tmpl w:val="388A6F14"/>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7F72E53"/>
    <w:multiLevelType w:val="multilevel"/>
    <w:tmpl w:val="41FE3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C4C0310"/>
    <w:multiLevelType w:val="multilevel"/>
    <w:tmpl w:val="7BFE1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380D93"/>
    <w:multiLevelType w:val="hybridMultilevel"/>
    <w:tmpl w:val="E67CA92A"/>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DD7059D"/>
    <w:multiLevelType w:val="hybridMultilevel"/>
    <w:tmpl w:val="2C1A4776"/>
    <w:lvl w:ilvl="0" w:tplc="1AE05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E04A75"/>
    <w:multiLevelType w:val="hybridMultilevel"/>
    <w:tmpl w:val="9766CF04"/>
    <w:lvl w:ilvl="0" w:tplc="6AFE26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4EE0311"/>
    <w:multiLevelType w:val="hybridMultilevel"/>
    <w:tmpl w:val="8F5C2BDE"/>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DA851B1"/>
    <w:multiLevelType w:val="hybridMultilevel"/>
    <w:tmpl w:val="93F0FB50"/>
    <w:lvl w:ilvl="0" w:tplc="C7409F64">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4CD3"/>
    <w:multiLevelType w:val="hybridMultilevel"/>
    <w:tmpl w:val="3354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954A12"/>
    <w:multiLevelType w:val="hybridMultilevel"/>
    <w:tmpl w:val="B3E00CDE"/>
    <w:lvl w:ilvl="0" w:tplc="32E4D80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37C52E9"/>
    <w:multiLevelType w:val="hybridMultilevel"/>
    <w:tmpl w:val="187A6FFE"/>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AB75ED"/>
    <w:multiLevelType w:val="hybridMultilevel"/>
    <w:tmpl w:val="A760A8E8"/>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9146341"/>
    <w:multiLevelType w:val="hybridMultilevel"/>
    <w:tmpl w:val="E21E21BC"/>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5E4869"/>
    <w:multiLevelType w:val="multilevel"/>
    <w:tmpl w:val="41FE3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8E409EB"/>
    <w:multiLevelType w:val="hybridMultilevel"/>
    <w:tmpl w:val="48900890"/>
    <w:lvl w:ilvl="0" w:tplc="C7409F64">
      <w:start w:val="1"/>
      <w:numFmt w:val="bullet"/>
      <w:lvlText w:val=""/>
      <w:lvlJc w:val="left"/>
      <w:pPr>
        <w:ind w:left="1259" w:hanging="360"/>
      </w:pPr>
      <w:rPr>
        <w:rFonts w:ascii="Symbol" w:hAnsi="Symbol" w:hint="default"/>
        <w:color w:val="000000" w:themeColor="text1"/>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15:restartNumberingAfterBreak="0">
    <w:nsid w:val="79517E0E"/>
    <w:multiLevelType w:val="hybridMultilevel"/>
    <w:tmpl w:val="7B90E24A"/>
    <w:lvl w:ilvl="0" w:tplc="32E4D8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1115F4"/>
    <w:multiLevelType w:val="hybridMultilevel"/>
    <w:tmpl w:val="B1A44D86"/>
    <w:lvl w:ilvl="0" w:tplc="32E4D80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E5C545B"/>
    <w:multiLevelType w:val="hybridMultilevel"/>
    <w:tmpl w:val="D0F60482"/>
    <w:lvl w:ilvl="0" w:tplc="1AF46E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20"/>
  </w:num>
  <w:num w:numId="3">
    <w:abstractNumId w:val="22"/>
  </w:num>
  <w:num w:numId="4">
    <w:abstractNumId w:val="32"/>
  </w:num>
  <w:num w:numId="5">
    <w:abstractNumId w:val="12"/>
  </w:num>
  <w:num w:numId="6">
    <w:abstractNumId w:val="0"/>
  </w:num>
  <w:num w:numId="7">
    <w:abstractNumId w:val="41"/>
  </w:num>
  <w:num w:numId="8">
    <w:abstractNumId w:val="33"/>
  </w:num>
  <w:num w:numId="9">
    <w:abstractNumId w:val="15"/>
  </w:num>
  <w:num w:numId="10">
    <w:abstractNumId w:val="38"/>
  </w:num>
  <w:num w:numId="11">
    <w:abstractNumId w:val="21"/>
  </w:num>
  <w:num w:numId="12">
    <w:abstractNumId w:val="19"/>
  </w:num>
  <w:num w:numId="13">
    <w:abstractNumId w:val="14"/>
  </w:num>
  <w:num w:numId="14">
    <w:abstractNumId w:val="7"/>
  </w:num>
  <w:num w:numId="15">
    <w:abstractNumId w:val="9"/>
  </w:num>
  <w:num w:numId="16">
    <w:abstractNumId w:val="26"/>
  </w:num>
  <w:num w:numId="17">
    <w:abstractNumId w:val="29"/>
  </w:num>
  <w:num w:numId="18">
    <w:abstractNumId w:val="40"/>
  </w:num>
  <w:num w:numId="19">
    <w:abstractNumId w:val="8"/>
  </w:num>
  <w:num w:numId="20">
    <w:abstractNumId w:val="23"/>
  </w:num>
  <w:num w:numId="21">
    <w:abstractNumId w:val="18"/>
  </w:num>
  <w:num w:numId="22">
    <w:abstractNumId w:val="17"/>
  </w:num>
  <w:num w:numId="23">
    <w:abstractNumId w:val="13"/>
  </w:num>
  <w:num w:numId="24">
    <w:abstractNumId w:val="3"/>
  </w:num>
  <w:num w:numId="25">
    <w:abstractNumId w:val="27"/>
  </w:num>
  <w:num w:numId="26">
    <w:abstractNumId w:val="6"/>
  </w:num>
  <w:num w:numId="27">
    <w:abstractNumId w:val="11"/>
  </w:num>
  <w:num w:numId="28">
    <w:abstractNumId w:val="10"/>
  </w:num>
  <w:num w:numId="29">
    <w:abstractNumId w:val="34"/>
  </w:num>
  <w:num w:numId="30">
    <w:abstractNumId w:val="36"/>
  </w:num>
  <w:num w:numId="31">
    <w:abstractNumId w:val="35"/>
  </w:num>
  <w:num w:numId="32">
    <w:abstractNumId w:val="1"/>
  </w:num>
  <w:num w:numId="33">
    <w:abstractNumId w:val="30"/>
  </w:num>
  <w:num w:numId="34">
    <w:abstractNumId w:val="4"/>
  </w:num>
  <w:num w:numId="35">
    <w:abstractNumId w:val="39"/>
  </w:num>
  <w:num w:numId="36">
    <w:abstractNumId w:val="24"/>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6"/>
  </w:num>
  <w:num w:numId="42">
    <w:abstractNumId w:val="37"/>
  </w:num>
  <w:num w:numId="43">
    <w:abstractNumId w:val="31"/>
  </w:num>
  <w:num w:numId="44">
    <w:abstractNumId w:val="31"/>
  </w:num>
  <w:num w:numId="4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BA"/>
    <w:rsid w:val="00001E86"/>
    <w:rsid w:val="00006E5E"/>
    <w:rsid w:val="00016E89"/>
    <w:rsid w:val="000172F9"/>
    <w:rsid w:val="00031B72"/>
    <w:rsid w:val="00034522"/>
    <w:rsid w:val="00034B98"/>
    <w:rsid w:val="000411B7"/>
    <w:rsid w:val="00041C77"/>
    <w:rsid w:val="00042842"/>
    <w:rsid w:val="00052E1F"/>
    <w:rsid w:val="00052F19"/>
    <w:rsid w:val="000771B7"/>
    <w:rsid w:val="000817C9"/>
    <w:rsid w:val="000845CE"/>
    <w:rsid w:val="00087286"/>
    <w:rsid w:val="00095E55"/>
    <w:rsid w:val="000A2291"/>
    <w:rsid w:val="000A3518"/>
    <w:rsid w:val="000B7930"/>
    <w:rsid w:val="000C1275"/>
    <w:rsid w:val="000C2DC8"/>
    <w:rsid w:val="000C3AF8"/>
    <w:rsid w:val="000C5B0C"/>
    <w:rsid w:val="000C700B"/>
    <w:rsid w:val="000E05F9"/>
    <w:rsid w:val="000E19BA"/>
    <w:rsid w:val="000E547A"/>
    <w:rsid w:val="000E554F"/>
    <w:rsid w:val="000F0317"/>
    <w:rsid w:val="000F1617"/>
    <w:rsid w:val="00106BDE"/>
    <w:rsid w:val="00106D24"/>
    <w:rsid w:val="00131265"/>
    <w:rsid w:val="00141940"/>
    <w:rsid w:val="00146237"/>
    <w:rsid w:val="00152B43"/>
    <w:rsid w:val="00160358"/>
    <w:rsid w:val="00166733"/>
    <w:rsid w:val="001704A1"/>
    <w:rsid w:val="00172A28"/>
    <w:rsid w:val="00173220"/>
    <w:rsid w:val="00176FD1"/>
    <w:rsid w:val="001778E0"/>
    <w:rsid w:val="00180BED"/>
    <w:rsid w:val="00183D92"/>
    <w:rsid w:val="001A07AF"/>
    <w:rsid w:val="001A3CB2"/>
    <w:rsid w:val="001A5C24"/>
    <w:rsid w:val="001A6BA7"/>
    <w:rsid w:val="001B574E"/>
    <w:rsid w:val="001D2BE8"/>
    <w:rsid w:val="001E09CC"/>
    <w:rsid w:val="001E5F29"/>
    <w:rsid w:val="001E7B50"/>
    <w:rsid w:val="001F1F15"/>
    <w:rsid w:val="001F2344"/>
    <w:rsid w:val="001F2898"/>
    <w:rsid w:val="001F2D78"/>
    <w:rsid w:val="001F3808"/>
    <w:rsid w:val="00204230"/>
    <w:rsid w:val="002045BF"/>
    <w:rsid w:val="002102BF"/>
    <w:rsid w:val="00212D40"/>
    <w:rsid w:val="00213B16"/>
    <w:rsid w:val="00216EE5"/>
    <w:rsid w:val="00224BE6"/>
    <w:rsid w:val="00226924"/>
    <w:rsid w:val="00230FEA"/>
    <w:rsid w:val="00231A7C"/>
    <w:rsid w:val="00235656"/>
    <w:rsid w:val="002358E4"/>
    <w:rsid w:val="00236D10"/>
    <w:rsid w:val="002372C8"/>
    <w:rsid w:val="00246161"/>
    <w:rsid w:val="0024663E"/>
    <w:rsid w:val="002470C8"/>
    <w:rsid w:val="00253FDA"/>
    <w:rsid w:val="00264718"/>
    <w:rsid w:val="00265B7D"/>
    <w:rsid w:val="00266643"/>
    <w:rsid w:val="00270DF5"/>
    <w:rsid w:val="00287B0C"/>
    <w:rsid w:val="00287C64"/>
    <w:rsid w:val="002906CA"/>
    <w:rsid w:val="00292EEA"/>
    <w:rsid w:val="002A03FB"/>
    <w:rsid w:val="002A154D"/>
    <w:rsid w:val="002A222C"/>
    <w:rsid w:val="002A5117"/>
    <w:rsid w:val="002B2E67"/>
    <w:rsid w:val="002B5068"/>
    <w:rsid w:val="002B50F1"/>
    <w:rsid w:val="002B6F79"/>
    <w:rsid w:val="002C4579"/>
    <w:rsid w:val="002C52AF"/>
    <w:rsid w:val="002D1ABF"/>
    <w:rsid w:val="002D2E72"/>
    <w:rsid w:val="002D7C34"/>
    <w:rsid w:val="002E7296"/>
    <w:rsid w:val="00303C70"/>
    <w:rsid w:val="00305620"/>
    <w:rsid w:val="00306104"/>
    <w:rsid w:val="0031381B"/>
    <w:rsid w:val="00314832"/>
    <w:rsid w:val="00327C85"/>
    <w:rsid w:val="0033400E"/>
    <w:rsid w:val="0033482E"/>
    <w:rsid w:val="00337805"/>
    <w:rsid w:val="00341B4F"/>
    <w:rsid w:val="00353EB0"/>
    <w:rsid w:val="00362387"/>
    <w:rsid w:val="0036258F"/>
    <w:rsid w:val="00362FC1"/>
    <w:rsid w:val="00371409"/>
    <w:rsid w:val="00371E05"/>
    <w:rsid w:val="0037257A"/>
    <w:rsid w:val="00373A79"/>
    <w:rsid w:val="00373A7C"/>
    <w:rsid w:val="0037513C"/>
    <w:rsid w:val="003755D8"/>
    <w:rsid w:val="00375EF0"/>
    <w:rsid w:val="00377CC6"/>
    <w:rsid w:val="0038158C"/>
    <w:rsid w:val="003A234C"/>
    <w:rsid w:val="003A5596"/>
    <w:rsid w:val="003A6688"/>
    <w:rsid w:val="003B2A5D"/>
    <w:rsid w:val="003B328C"/>
    <w:rsid w:val="003B73B1"/>
    <w:rsid w:val="003C25D3"/>
    <w:rsid w:val="003C3BAE"/>
    <w:rsid w:val="003C6CAB"/>
    <w:rsid w:val="003C7D55"/>
    <w:rsid w:val="003D1973"/>
    <w:rsid w:val="003D4159"/>
    <w:rsid w:val="003E7D0C"/>
    <w:rsid w:val="003F0E8D"/>
    <w:rsid w:val="003F2C79"/>
    <w:rsid w:val="003F449D"/>
    <w:rsid w:val="0040426B"/>
    <w:rsid w:val="00404EEF"/>
    <w:rsid w:val="0041301A"/>
    <w:rsid w:val="00414E56"/>
    <w:rsid w:val="00415A7A"/>
    <w:rsid w:val="00416172"/>
    <w:rsid w:val="00416A11"/>
    <w:rsid w:val="00432CA0"/>
    <w:rsid w:val="004338A7"/>
    <w:rsid w:val="0044301A"/>
    <w:rsid w:val="004441C8"/>
    <w:rsid w:val="00446C2C"/>
    <w:rsid w:val="0045443B"/>
    <w:rsid w:val="00455E75"/>
    <w:rsid w:val="00461E06"/>
    <w:rsid w:val="00465AF2"/>
    <w:rsid w:val="00470DDA"/>
    <w:rsid w:val="00472968"/>
    <w:rsid w:val="00473A2E"/>
    <w:rsid w:val="004764D3"/>
    <w:rsid w:val="004802CA"/>
    <w:rsid w:val="004822C7"/>
    <w:rsid w:val="004843B6"/>
    <w:rsid w:val="00484B48"/>
    <w:rsid w:val="00490359"/>
    <w:rsid w:val="00491CC1"/>
    <w:rsid w:val="00491F02"/>
    <w:rsid w:val="0049217B"/>
    <w:rsid w:val="00493656"/>
    <w:rsid w:val="004A01E7"/>
    <w:rsid w:val="004A2E7B"/>
    <w:rsid w:val="004A6EDF"/>
    <w:rsid w:val="004B1EC4"/>
    <w:rsid w:val="004B3E49"/>
    <w:rsid w:val="004B7561"/>
    <w:rsid w:val="004B7EE7"/>
    <w:rsid w:val="004C05C2"/>
    <w:rsid w:val="004C396D"/>
    <w:rsid w:val="004D02A7"/>
    <w:rsid w:val="004D2C3E"/>
    <w:rsid w:val="004D3211"/>
    <w:rsid w:val="004D5EAE"/>
    <w:rsid w:val="004E1032"/>
    <w:rsid w:val="004E198E"/>
    <w:rsid w:val="004E6193"/>
    <w:rsid w:val="004F47CF"/>
    <w:rsid w:val="004F4F0A"/>
    <w:rsid w:val="005111DF"/>
    <w:rsid w:val="00514266"/>
    <w:rsid w:val="00526FE9"/>
    <w:rsid w:val="005310EA"/>
    <w:rsid w:val="00537750"/>
    <w:rsid w:val="00537882"/>
    <w:rsid w:val="00540267"/>
    <w:rsid w:val="00545BA4"/>
    <w:rsid w:val="0054647C"/>
    <w:rsid w:val="00546DB6"/>
    <w:rsid w:val="00551F17"/>
    <w:rsid w:val="00553525"/>
    <w:rsid w:val="00553949"/>
    <w:rsid w:val="00554F38"/>
    <w:rsid w:val="0056014F"/>
    <w:rsid w:val="005652D2"/>
    <w:rsid w:val="005662E2"/>
    <w:rsid w:val="0057135B"/>
    <w:rsid w:val="00575FF1"/>
    <w:rsid w:val="00580023"/>
    <w:rsid w:val="00581B98"/>
    <w:rsid w:val="005A0FAD"/>
    <w:rsid w:val="005B0002"/>
    <w:rsid w:val="005B4935"/>
    <w:rsid w:val="005B6BE8"/>
    <w:rsid w:val="005C727E"/>
    <w:rsid w:val="005D0C17"/>
    <w:rsid w:val="005D481A"/>
    <w:rsid w:val="005E0AE1"/>
    <w:rsid w:val="005E10E5"/>
    <w:rsid w:val="005E6413"/>
    <w:rsid w:val="005E7207"/>
    <w:rsid w:val="005F43EA"/>
    <w:rsid w:val="005F4AD1"/>
    <w:rsid w:val="005F671D"/>
    <w:rsid w:val="005F7628"/>
    <w:rsid w:val="00602BA2"/>
    <w:rsid w:val="00602CAF"/>
    <w:rsid w:val="00610699"/>
    <w:rsid w:val="00610F29"/>
    <w:rsid w:val="0062349E"/>
    <w:rsid w:val="00623AAD"/>
    <w:rsid w:val="00627CCA"/>
    <w:rsid w:val="006351A9"/>
    <w:rsid w:val="00636720"/>
    <w:rsid w:val="00640F8A"/>
    <w:rsid w:val="0064516D"/>
    <w:rsid w:val="00645FD3"/>
    <w:rsid w:val="006478AE"/>
    <w:rsid w:val="00647E86"/>
    <w:rsid w:val="00647FB2"/>
    <w:rsid w:val="00653C75"/>
    <w:rsid w:val="006556D8"/>
    <w:rsid w:val="006573FA"/>
    <w:rsid w:val="006611DD"/>
    <w:rsid w:val="00663004"/>
    <w:rsid w:val="0067137A"/>
    <w:rsid w:val="00674A65"/>
    <w:rsid w:val="00674D2A"/>
    <w:rsid w:val="00676D96"/>
    <w:rsid w:val="00677013"/>
    <w:rsid w:val="0067773F"/>
    <w:rsid w:val="00680E39"/>
    <w:rsid w:val="0068327B"/>
    <w:rsid w:val="006850B6"/>
    <w:rsid w:val="006958D4"/>
    <w:rsid w:val="006A5A7B"/>
    <w:rsid w:val="006A60E4"/>
    <w:rsid w:val="006A70B4"/>
    <w:rsid w:val="006B5FCF"/>
    <w:rsid w:val="006B6B1A"/>
    <w:rsid w:val="006C0351"/>
    <w:rsid w:val="006C0491"/>
    <w:rsid w:val="006C1909"/>
    <w:rsid w:val="006C1E96"/>
    <w:rsid w:val="006C217B"/>
    <w:rsid w:val="006C29CF"/>
    <w:rsid w:val="006D01C6"/>
    <w:rsid w:val="006D067A"/>
    <w:rsid w:val="006D3115"/>
    <w:rsid w:val="006D5856"/>
    <w:rsid w:val="006E624D"/>
    <w:rsid w:val="006F2271"/>
    <w:rsid w:val="006F2610"/>
    <w:rsid w:val="006F4708"/>
    <w:rsid w:val="0070328C"/>
    <w:rsid w:val="00707FAA"/>
    <w:rsid w:val="007126CD"/>
    <w:rsid w:val="007133FF"/>
    <w:rsid w:val="00714CD8"/>
    <w:rsid w:val="007219DE"/>
    <w:rsid w:val="007271CC"/>
    <w:rsid w:val="00731CC8"/>
    <w:rsid w:val="00731CED"/>
    <w:rsid w:val="0073232D"/>
    <w:rsid w:val="00734487"/>
    <w:rsid w:val="007434F7"/>
    <w:rsid w:val="007439DA"/>
    <w:rsid w:val="00745B34"/>
    <w:rsid w:val="00752601"/>
    <w:rsid w:val="00755AD1"/>
    <w:rsid w:val="007669B5"/>
    <w:rsid w:val="00776B91"/>
    <w:rsid w:val="0077792A"/>
    <w:rsid w:val="007A1B75"/>
    <w:rsid w:val="007A3ACD"/>
    <w:rsid w:val="007B4F7A"/>
    <w:rsid w:val="007C1D71"/>
    <w:rsid w:val="007C1E0B"/>
    <w:rsid w:val="007C794D"/>
    <w:rsid w:val="007D0011"/>
    <w:rsid w:val="007D0D41"/>
    <w:rsid w:val="007D6C46"/>
    <w:rsid w:val="007E647E"/>
    <w:rsid w:val="007F21D2"/>
    <w:rsid w:val="007F5253"/>
    <w:rsid w:val="007F7A53"/>
    <w:rsid w:val="0080751E"/>
    <w:rsid w:val="00812D55"/>
    <w:rsid w:val="00813124"/>
    <w:rsid w:val="00814350"/>
    <w:rsid w:val="00821A18"/>
    <w:rsid w:val="008220E2"/>
    <w:rsid w:val="00827A45"/>
    <w:rsid w:val="00827B3D"/>
    <w:rsid w:val="00832D9C"/>
    <w:rsid w:val="00842240"/>
    <w:rsid w:val="008433D1"/>
    <w:rsid w:val="00844CCC"/>
    <w:rsid w:val="008473B0"/>
    <w:rsid w:val="0084784D"/>
    <w:rsid w:val="00847AD4"/>
    <w:rsid w:val="00847B8B"/>
    <w:rsid w:val="00847F49"/>
    <w:rsid w:val="008536F8"/>
    <w:rsid w:val="00855FA1"/>
    <w:rsid w:val="00856BA0"/>
    <w:rsid w:val="008600F3"/>
    <w:rsid w:val="008609F6"/>
    <w:rsid w:val="00860A84"/>
    <w:rsid w:val="00866328"/>
    <w:rsid w:val="008716E1"/>
    <w:rsid w:val="008730B4"/>
    <w:rsid w:val="00874FC9"/>
    <w:rsid w:val="00891F0B"/>
    <w:rsid w:val="00895A1D"/>
    <w:rsid w:val="00895C03"/>
    <w:rsid w:val="008A0F8A"/>
    <w:rsid w:val="008A7CE6"/>
    <w:rsid w:val="008B4857"/>
    <w:rsid w:val="008B7B72"/>
    <w:rsid w:val="008C0ABE"/>
    <w:rsid w:val="008C4720"/>
    <w:rsid w:val="008C7FA4"/>
    <w:rsid w:val="008E02DC"/>
    <w:rsid w:val="008E410A"/>
    <w:rsid w:val="008F54EB"/>
    <w:rsid w:val="009005AC"/>
    <w:rsid w:val="009048F5"/>
    <w:rsid w:val="0090607D"/>
    <w:rsid w:val="00920F6F"/>
    <w:rsid w:val="00931277"/>
    <w:rsid w:val="00931C5E"/>
    <w:rsid w:val="00936DEC"/>
    <w:rsid w:val="00940B83"/>
    <w:rsid w:val="009411F2"/>
    <w:rsid w:val="00943648"/>
    <w:rsid w:val="0094531B"/>
    <w:rsid w:val="009464D3"/>
    <w:rsid w:val="00947905"/>
    <w:rsid w:val="0095354A"/>
    <w:rsid w:val="00960712"/>
    <w:rsid w:val="009640F1"/>
    <w:rsid w:val="00966673"/>
    <w:rsid w:val="00966907"/>
    <w:rsid w:val="00967B9E"/>
    <w:rsid w:val="00972952"/>
    <w:rsid w:val="0098371B"/>
    <w:rsid w:val="00986986"/>
    <w:rsid w:val="0099100B"/>
    <w:rsid w:val="009943C8"/>
    <w:rsid w:val="009A1C84"/>
    <w:rsid w:val="009A745E"/>
    <w:rsid w:val="009B0512"/>
    <w:rsid w:val="009B4FCF"/>
    <w:rsid w:val="009B6262"/>
    <w:rsid w:val="009D021D"/>
    <w:rsid w:val="009D24DF"/>
    <w:rsid w:val="009D2862"/>
    <w:rsid w:val="009E1CB7"/>
    <w:rsid w:val="009F0250"/>
    <w:rsid w:val="009F48D8"/>
    <w:rsid w:val="00A00BE1"/>
    <w:rsid w:val="00A03F9A"/>
    <w:rsid w:val="00A06286"/>
    <w:rsid w:val="00A1067A"/>
    <w:rsid w:val="00A1070E"/>
    <w:rsid w:val="00A2575B"/>
    <w:rsid w:val="00A3125B"/>
    <w:rsid w:val="00A50D78"/>
    <w:rsid w:val="00A51F3C"/>
    <w:rsid w:val="00A52963"/>
    <w:rsid w:val="00A556DC"/>
    <w:rsid w:val="00A5680C"/>
    <w:rsid w:val="00A57981"/>
    <w:rsid w:val="00A621DD"/>
    <w:rsid w:val="00A76492"/>
    <w:rsid w:val="00A834B6"/>
    <w:rsid w:val="00A84405"/>
    <w:rsid w:val="00A927D9"/>
    <w:rsid w:val="00A9635E"/>
    <w:rsid w:val="00AA14E4"/>
    <w:rsid w:val="00AA3062"/>
    <w:rsid w:val="00AA5267"/>
    <w:rsid w:val="00AA6BA5"/>
    <w:rsid w:val="00AB354C"/>
    <w:rsid w:val="00AB6CF8"/>
    <w:rsid w:val="00AC2B07"/>
    <w:rsid w:val="00AC416F"/>
    <w:rsid w:val="00AD14D6"/>
    <w:rsid w:val="00AD25D2"/>
    <w:rsid w:val="00AD33BA"/>
    <w:rsid w:val="00AE04DD"/>
    <w:rsid w:val="00AE3B33"/>
    <w:rsid w:val="00AE3D02"/>
    <w:rsid w:val="00AF4CED"/>
    <w:rsid w:val="00AF65E8"/>
    <w:rsid w:val="00AF6C56"/>
    <w:rsid w:val="00B06324"/>
    <w:rsid w:val="00B065F7"/>
    <w:rsid w:val="00B06E1E"/>
    <w:rsid w:val="00B11996"/>
    <w:rsid w:val="00B1793D"/>
    <w:rsid w:val="00B337CF"/>
    <w:rsid w:val="00B33982"/>
    <w:rsid w:val="00B443CF"/>
    <w:rsid w:val="00B517D3"/>
    <w:rsid w:val="00B56236"/>
    <w:rsid w:val="00B57332"/>
    <w:rsid w:val="00B62489"/>
    <w:rsid w:val="00B628F6"/>
    <w:rsid w:val="00B70992"/>
    <w:rsid w:val="00B70F79"/>
    <w:rsid w:val="00B83E88"/>
    <w:rsid w:val="00B85E74"/>
    <w:rsid w:val="00B87366"/>
    <w:rsid w:val="00B91630"/>
    <w:rsid w:val="00B920B7"/>
    <w:rsid w:val="00B949A6"/>
    <w:rsid w:val="00B963C6"/>
    <w:rsid w:val="00B97F38"/>
    <w:rsid w:val="00BA0EE6"/>
    <w:rsid w:val="00BA3501"/>
    <w:rsid w:val="00BA38E2"/>
    <w:rsid w:val="00BA3B45"/>
    <w:rsid w:val="00BA42DE"/>
    <w:rsid w:val="00BA5800"/>
    <w:rsid w:val="00BB1B2F"/>
    <w:rsid w:val="00BC4ABB"/>
    <w:rsid w:val="00BD33AE"/>
    <w:rsid w:val="00BD63BE"/>
    <w:rsid w:val="00BE10DA"/>
    <w:rsid w:val="00BE6600"/>
    <w:rsid w:val="00BF1ED8"/>
    <w:rsid w:val="00BF5870"/>
    <w:rsid w:val="00BF78C8"/>
    <w:rsid w:val="00C116CA"/>
    <w:rsid w:val="00C13208"/>
    <w:rsid w:val="00C23FB2"/>
    <w:rsid w:val="00C30D29"/>
    <w:rsid w:val="00C34590"/>
    <w:rsid w:val="00C35036"/>
    <w:rsid w:val="00C4023E"/>
    <w:rsid w:val="00C404F4"/>
    <w:rsid w:val="00C4570E"/>
    <w:rsid w:val="00C46DF5"/>
    <w:rsid w:val="00C57152"/>
    <w:rsid w:val="00C65152"/>
    <w:rsid w:val="00C7424B"/>
    <w:rsid w:val="00C74641"/>
    <w:rsid w:val="00C8068E"/>
    <w:rsid w:val="00C81D33"/>
    <w:rsid w:val="00C8225B"/>
    <w:rsid w:val="00C872BE"/>
    <w:rsid w:val="00C90D76"/>
    <w:rsid w:val="00C927A2"/>
    <w:rsid w:val="00C95937"/>
    <w:rsid w:val="00CB4679"/>
    <w:rsid w:val="00CC1431"/>
    <w:rsid w:val="00CC24A5"/>
    <w:rsid w:val="00CD4720"/>
    <w:rsid w:val="00CD734E"/>
    <w:rsid w:val="00CE5486"/>
    <w:rsid w:val="00D02FFF"/>
    <w:rsid w:val="00D12EA4"/>
    <w:rsid w:val="00D13A1A"/>
    <w:rsid w:val="00D153A4"/>
    <w:rsid w:val="00D15729"/>
    <w:rsid w:val="00D16D2D"/>
    <w:rsid w:val="00D202F6"/>
    <w:rsid w:val="00D21356"/>
    <w:rsid w:val="00D31E41"/>
    <w:rsid w:val="00D36F24"/>
    <w:rsid w:val="00D41F6E"/>
    <w:rsid w:val="00D460D9"/>
    <w:rsid w:val="00D478B6"/>
    <w:rsid w:val="00D56152"/>
    <w:rsid w:val="00D626B4"/>
    <w:rsid w:val="00D70768"/>
    <w:rsid w:val="00D76F88"/>
    <w:rsid w:val="00D81EAE"/>
    <w:rsid w:val="00D841AB"/>
    <w:rsid w:val="00D931D3"/>
    <w:rsid w:val="00DB06E6"/>
    <w:rsid w:val="00DB4017"/>
    <w:rsid w:val="00DB484B"/>
    <w:rsid w:val="00DD4FCC"/>
    <w:rsid w:val="00DD5320"/>
    <w:rsid w:val="00DD5C81"/>
    <w:rsid w:val="00DE48AF"/>
    <w:rsid w:val="00DE54ED"/>
    <w:rsid w:val="00DE7D62"/>
    <w:rsid w:val="00DF7F5E"/>
    <w:rsid w:val="00E0110C"/>
    <w:rsid w:val="00E02F8C"/>
    <w:rsid w:val="00E034BC"/>
    <w:rsid w:val="00E104DC"/>
    <w:rsid w:val="00E12F41"/>
    <w:rsid w:val="00E15376"/>
    <w:rsid w:val="00E17C06"/>
    <w:rsid w:val="00E3574F"/>
    <w:rsid w:val="00E37555"/>
    <w:rsid w:val="00E463B0"/>
    <w:rsid w:val="00E50563"/>
    <w:rsid w:val="00E56539"/>
    <w:rsid w:val="00E57987"/>
    <w:rsid w:val="00E643C8"/>
    <w:rsid w:val="00E64689"/>
    <w:rsid w:val="00E654E3"/>
    <w:rsid w:val="00E810D4"/>
    <w:rsid w:val="00E83DBD"/>
    <w:rsid w:val="00E92F31"/>
    <w:rsid w:val="00EA6559"/>
    <w:rsid w:val="00EB2272"/>
    <w:rsid w:val="00EB7F43"/>
    <w:rsid w:val="00EC0CD8"/>
    <w:rsid w:val="00ED0356"/>
    <w:rsid w:val="00ED2114"/>
    <w:rsid w:val="00EE1DB0"/>
    <w:rsid w:val="00EE4D32"/>
    <w:rsid w:val="00EF13DB"/>
    <w:rsid w:val="00EF3E5A"/>
    <w:rsid w:val="00EF3F59"/>
    <w:rsid w:val="00EF5242"/>
    <w:rsid w:val="00EF59B8"/>
    <w:rsid w:val="00EF6E17"/>
    <w:rsid w:val="00F055CB"/>
    <w:rsid w:val="00F062BB"/>
    <w:rsid w:val="00F076DD"/>
    <w:rsid w:val="00F1141F"/>
    <w:rsid w:val="00F129D1"/>
    <w:rsid w:val="00F130C9"/>
    <w:rsid w:val="00F16484"/>
    <w:rsid w:val="00F17424"/>
    <w:rsid w:val="00F17D34"/>
    <w:rsid w:val="00F2196F"/>
    <w:rsid w:val="00F23BC0"/>
    <w:rsid w:val="00F24997"/>
    <w:rsid w:val="00F425A5"/>
    <w:rsid w:val="00F435A3"/>
    <w:rsid w:val="00F51EC0"/>
    <w:rsid w:val="00F542C5"/>
    <w:rsid w:val="00F5464A"/>
    <w:rsid w:val="00F55883"/>
    <w:rsid w:val="00F63337"/>
    <w:rsid w:val="00F67676"/>
    <w:rsid w:val="00F731F5"/>
    <w:rsid w:val="00F7359C"/>
    <w:rsid w:val="00F751DA"/>
    <w:rsid w:val="00F80DBD"/>
    <w:rsid w:val="00F875AF"/>
    <w:rsid w:val="00F94600"/>
    <w:rsid w:val="00F97BFC"/>
    <w:rsid w:val="00FA3A83"/>
    <w:rsid w:val="00FA54D9"/>
    <w:rsid w:val="00FA7CC1"/>
    <w:rsid w:val="00FB272C"/>
    <w:rsid w:val="00FC28ED"/>
    <w:rsid w:val="00FC37D0"/>
    <w:rsid w:val="00FD580E"/>
    <w:rsid w:val="00FE013D"/>
    <w:rsid w:val="00FE4FB4"/>
    <w:rsid w:val="00FF35E4"/>
    <w:rsid w:val="00FF492B"/>
    <w:rsid w:val="00FF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37A8"/>
  <w15:docId w15:val="{64033B4C-A2D2-40E2-96C3-D35F735F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54C"/>
  </w:style>
  <w:style w:type="paragraph" w:styleId="1">
    <w:name w:val="heading 1"/>
    <w:basedOn w:val="a"/>
    <w:next w:val="a"/>
    <w:link w:val="10"/>
    <w:uiPriority w:val="9"/>
    <w:qFormat/>
    <w:rsid w:val="006E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37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ОО  «Институт Территориального Планирования"/>
    <w:basedOn w:val="a"/>
    <w:link w:val="a4"/>
    <w:rsid w:val="001F2D78"/>
    <w:pPr>
      <w:spacing w:before="200" w:line="360" w:lineRule="auto"/>
      <w:ind w:left="709"/>
      <w:jc w:val="right"/>
    </w:pPr>
    <w:rPr>
      <w:rFonts w:ascii="Calibri" w:eastAsia="Times New Roman" w:hAnsi="Calibri" w:cs="Times New Roman"/>
      <w:sz w:val="24"/>
      <w:szCs w:val="24"/>
      <w:lang w:val="x-none" w:eastAsia="x-none"/>
    </w:rPr>
  </w:style>
  <w:style w:type="character" w:customStyle="1" w:styleId="a4">
    <w:name w:val="ООО  «Институт Территориального Планирования Знак"/>
    <w:link w:val="a3"/>
    <w:rsid w:val="001F2D78"/>
    <w:rPr>
      <w:rFonts w:ascii="Calibri" w:eastAsia="Times New Roman" w:hAnsi="Calibri" w:cs="Times New Roman"/>
      <w:sz w:val="24"/>
      <w:szCs w:val="24"/>
      <w:lang w:val="x-none" w:eastAsia="x-none"/>
    </w:rPr>
  </w:style>
  <w:style w:type="character" w:customStyle="1" w:styleId="10">
    <w:name w:val="Заголовок 1 Знак"/>
    <w:basedOn w:val="a0"/>
    <w:link w:val="1"/>
    <w:uiPriority w:val="9"/>
    <w:rsid w:val="006E624D"/>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6E624D"/>
    <w:pPr>
      <w:outlineLvl w:val="9"/>
    </w:pPr>
    <w:rPr>
      <w:lang w:eastAsia="ru-RU"/>
    </w:rPr>
  </w:style>
  <w:style w:type="paragraph" w:styleId="11">
    <w:name w:val="toc 1"/>
    <w:basedOn w:val="a"/>
    <w:next w:val="a"/>
    <w:autoRedefine/>
    <w:uiPriority w:val="39"/>
    <w:unhideWhenUsed/>
    <w:rsid w:val="006E624D"/>
    <w:pPr>
      <w:spacing w:after="100"/>
    </w:pPr>
  </w:style>
  <w:style w:type="character" w:styleId="a6">
    <w:name w:val="Hyperlink"/>
    <w:basedOn w:val="a0"/>
    <w:uiPriority w:val="99"/>
    <w:unhideWhenUsed/>
    <w:rsid w:val="006E624D"/>
    <w:rPr>
      <w:color w:val="0000FF" w:themeColor="hyperlink"/>
      <w:u w:val="single"/>
    </w:rPr>
  </w:style>
  <w:style w:type="paragraph" w:styleId="a7">
    <w:name w:val="Balloon Text"/>
    <w:basedOn w:val="a"/>
    <w:link w:val="a8"/>
    <w:uiPriority w:val="99"/>
    <w:semiHidden/>
    <w:unhideWhenUsed/>
    <w:rsid w:val="006E62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624D"/>
    <w:rPr>
      <w:rFonts w:ascii="Tahoma" w:hAnsi="Tahoma" w:cs="Tahoma"/>
      <w:sz w:val="16"/>
      <w:szCs w:val="16"/>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AA14E4"/>
    <w:pPr>
      <w:spacing w:before="120" w:after="120" w:line="240" w:lineRule="auto"/>
      <w:ind w:firstLine="709"/>
      <w:jc w:val="center"/>
    </w:pPr>
    <w:rPr>
      <w:rFonts w:ascii="Times New Roman" w:eastAsia="Times New Roman" w:hAnsi="Times New Roman" w:cs="Times New Roman"/>
      <w:b/>
      <w:bCs/>
      <w:sz w:val="24"/>
      <w:szCs w:val="20"/>
      <w:lang w:eastAsia="ru-RU"/>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locked/>
    <w:rsid w:val="00AA14E4"/>
    <w:rPr>
      <w:rFonts w:ascii="Times New Roman" w:eastAsia="Times New Roman" w:hAnsi="Times New Roman" w:cs="Times New Roman"/>
      <w:b/>
      <w:bCs/>
      <w:sz w:val="24"/>
      <w:szCs w:val="20"/>
      <w:lang w:eastAsia="ru-RU"/>
    </w:rPr>
  </w:style>
  <w:style w:type="table" w:styleId="aa">
    <w:name w:val="Table Grid"/>
    <w:basedOn w:val="a1"/>
    <w:uiPriority w:val="59"/>
    <w:rsid w:val="00EA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5D481A"/>
    <w:pPr>
      <w:ind w:left="720"/>
      <w:contextualSpacing/>
    </w:pPr>
  </w:style>
  <w:style w:type="character" w:customStyle="1" w:styleId="ac">
    <w:name w:val="Абзац списка Знак"/>
    <w:link w:val="ab"/>
    <w:locked/>
    <w:rsid w:val="00266643"/>
  </w:style>
  <w:style w:type="paragraph" w:styleId="ad">
    <w:name w:val="Body Text"/>
    <w:basedOn w:val="a"/>
    <w:link w:val="ae"/>
    <w:rsid w:val="00814350"/>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rsid w:val="00814350"/>
    <w:rPr>
      <w:rFonts w:ascii="Times New Roman" w:eastAsia="Times New Roman" w:hAnsi="Times New Roman" w:cs="Times New Roman"/>
      <w:sz w:val="24"/>
      <w:szCs w:val="20"/>
      <w:lang w:eastAsia="ru-RU"/>
    </w:rPr>
  </w:style>
  <w:style w:type="paragraph" w:customStyle="1" w:styleId="G">
    <w:name w:val="G_Обычный текст"/>
    <w:basedOn w:val="a"/>
    <w:link w:val="G0"/>
    <w:qFormat/>
    <w:rsid w:val="00341B4F"/>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0">
    <w:name w:val="G_Обычный текст Знак"/>
    <w:link w:val="G"/>
    <w:rsid w:val="00341B4F"/>
    <w:rPr>
      <w:rFonts w:ascii="Calibri" w:eastAsia="Times New Roman" w:hAnsi="Calibri" w:cs="Times New Roman"/>
      <w:sz w:val="24"/>
      <w:szCs w:val="24"/>
      <w:lang w:eastAsia="ar-SA" w:bidi="en-US"/>
    </w:rPr>
  </w:style>
  <w:style w:type="paragraph" w:customStyle="1" w:styleId="ConsPlusNormal">
    <w:name w:val="ConsPlusNormal"/>
    <w:rsid w:val="000C5B0C"/>
    <w:pPr>
      <w:widowControl w:val="0"/>
      <w:autoSpaceDE w:val="0"/>
      <w:autoSpaceDN w:val="0"/>
      <w:spacing w:after="0" w:line="360" w:lineRule="auto"/>
      <w:ind w:firstLine="709"/>
      <w:jc w:val="both"/>
    </w:pPr>
    <w:rPr>
      <w:rFonts w:ascii="Times New Roman" w:eastAsia="Times New Roman" w:hAnsi="Times New Roman" w:cstheme="minorHAnsi"/>
      <w:sz w:val="24"/>
      <w:szCs w:val="24"/>
      <w:lang w:bidi="en-US"/>
    </w:rPr>
  </w:style>
  <w:style w:type="paragraph" w:customStyle="1" w:styleId="100">
    <w:name w:val="Табличный_слева_10"/>
    <w:basedOn w:val="a"/>
    <w:qFormat/>
    <w:rsid w:val="006C1E96"/>
    <w:pPr>
      <w:spacing w:after="0" w:line="240" w:lineRule="auto"/>
    </w:pPr>
    <w:rPr>
      <w:rFonts w:ascii="Times New Roman" w:eastAsia="Times New Roman" w:hAnsi="Times New Roman" w:cs="Times New Roman"/>
      <w:sz w:val="20"/>
      <w:szCs w:val="24"/>
      <w:lang w:eastAsia="ru-RU"/>
    </w:rPr>
  </w:style>
  <w:style w:type="paragraph" w:customStyle="1" w:styleId="af">
    <w:name w:val="Абзац"/>
    <w:basedOn w:val="a"/>
    <w:link w:val="af0"/>
    <w:qFormat/>
    <w:rsid w:val="00287C64"/>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0">
    <w:name w:val="Абзац Знак"/>
    <w:link w:val="af"/>
    <w:rsid w:val="00287C64"/>
    <w:rPr>
      <w:rFonts w:ascii="Times New Roman" w:eastAsia="Times New Roman" w:hAnsi="Times New Roman" w:cs="Times New Roman"/>
      <w:sz w:val="24"/>
      <w:szCs w:val="24"/>
      <w:lang w:eastAsia="ru-RU"/>
    </w:rPr>
  </w:style>
  <w:style w:type="paragraph" w:customStyle="1" w:styleId="ConsPlusTitle">
    <w:name w:val="ConsPlusTitle"/>
    <w:rsid w:val="00160358"/>
    <w:pPr>
      <w:widowControl w:val="0"/>
      <w:autoSpaceDE w:val="0"/>
      <w:autoSpaceDN w:val="0"/>
      <w:spacing w:after="0" w:line="240" w:lineRule="auto"/>
    </w:pPr>
    <w:rPr>
      <w:rFonts w:ascii="Calibri" w:eastAsia="Times New Roman" w:hAnsi="Calibri" w:cs="Calibri"/>
      <w:b/>
      <w:szCs w:val="20"/>
      <w:lang w:eastAsia="ru-RU"/>
    </w:rPr>
  </w:style>
  <w:style w:type="character" w:customStyle="1" w:styleId="22">
    <w:name w:val="Основной текст (2)_"/>
    <w:basedOn w:val="a0"/>
    <w:link w:val="23"/>
    <w:uiPriority w:val="99"/>
    <w:locked/>
    <w:rsid w:val="002A03FB"/>
    <w:rPr>
      <w:rFonts w:ascii="Times New Roman" w:hAnsi="Times New Roman" w:cs="Times New Roman"/>
      <w:sz w:val="27"/>
      <w:szCs w:val="27"/>
      <w:shd w:val="clear" w:color="auto" w:fill="FFFFFF"/>
    </w:rPr>
  </w:style>
  <w:style w:type="character" w:customStyle="1" w:styleId="Exact">
    <w:name w:val="Подпись к таблице Exact"/>
    <w:basedOn w:val="a0"/>
    <w:uiPriority w:val="99"/>
    <w:rsid w:val="002A03FB"/>
    <w:rPr>
      <w:rFonts w:ascii="Times New Roman" w:hAnsi="Times New Roman" w:cs="Times New Roman"/>
      <w:spacing w:val="3"/>
      <w:sz w:val="21"/>
      <w:szCs w:val="21"/>
      <w:u w:val="none"/>
    </w:rPr>
  </w:style>
  <w:style w:type="character" w:customStyle="1" w:styleId="12">
    <w:name w:val="Основной текст Знак1"/>
    <w:basedOn w:val="a0"/>
    <w:uiPriority w:val="99"/>
    <w:locked/>
    <w:rsid w:val="002A03FB"/>
    <w:rPr>
      <w:rFonts w:ascii="Times New Roman" w:hAnsi="Times New Roman" w:cs="Times New Roman"/>
      <w:spacing w:val="3"/>
      <w:sz w:val="21"/>
      <w:szCs w:val="21"/>
      <w:u w:val="none"/>
    </w:rPr>
  </w:style>
  <w:style w:type="paragraph" w:customStyle="1" w:styleId="23">
    <w:name w:val="Основной текст (2)"/>
    <w:basedOn w:val="a"/>
    <w:link w:val="22"/>
    <w:uiPriority w:val="99"/>
    <w:rsid w:val="002A03FB"/>
    <w:pPr>
      <w:widowControl w:val="0"/>
      <w:shd w:val="clear" w:color="auto" w:fill="FFFFFF"/>
      <w:spacing w:after="0" w:line="322" w:lineRule="exact"/>
      <w:ind w:firstLine="700"/>
    </w:pPr>
    <w:rPr>
      <w:rFonts w:ascii="Times New Roman" w:hAnsi="Times New Roman" w:cs="Times New Roman"/>
      <w:sz w:val="27"/>
      <w:szCs w:val="27"/>
    </w:rPr>
  </w:style>
  <w:style w:type="paragraph" w:customStyle="1" w:styleId="af1">
    <w:name w:val="Прижатый влево"/>
    <w:basedOn w:val="a"/>
    <w:next w:val="a"/>
    <w:uiPriority w:val="99"/>
    <w:rsid w:val="00491CC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2">
    <w:name w:val="Normal (Web)"/>
    <w:basedOn w:val="a"/>
    <w:uiPriority w:val="99"/>
    <w:unhideWhenUsed/>
    <w:rsid w:val="004E619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4">
    <w:name w:val="Основной текст (4)_"/>
    <w:basedOn w:val="a0"/>
    <w:link w:val="40"/>
    <w:rsid w:val="00B949A6"/>
    <w:rPr>
      <w:rFonts w:ascii="Times New Roman" w:eastAsia="Times New Roman" w:hAnsi="Times New Roman" w:cs="Times New Roman"/>
      <w:sz w:val="27"/>
      <w:szCs w:val="27"/>
      <w:shd w:val="clear" w:color="auto" w:fill="FFFFFF"/>
    </w:rPr>
  </w:style>
  <w:style w:type="paragraph" w:customStyle="1" w:styleId="40">
    <w:name w:val="Основной текст (4)"/>
    <w:basedOn w:val="a"/>
    <w:link w:val="4"/>
    <w:rsid w:val="00B949A6"/>
    <w:pPr>
      <w:widowControl w:val="0"/>
      <w:shd w:val="clear" w:color="auto" w:fill="FFFFFF"/>
      <w:spacing w:after="0" w:line="0" w:lineRule="atLeast"/>
      <w:ind w:hanging="500"/>
      <w:jc w:val="both"/>
    </w:pPr>
    <w:rPr>
      <w:rFonts w:ascii="Times New Roman" w:eastAsia="Times New Roman" w:hAnsi="Times New Roman" w:cs="Times New Roman"/>
      <w:sz w:val="27"/>
      <w:szCs w:val="27"/>
    </w:rPr>
  </w:style>
  <w:style w:type="paragraph" w:customStyle="1" w:styleId="formattext">
    <w:name w:val="formattext"/>
    <w:basedOn w:val="a"/>
    <w:rsid w:val="00F51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Название таблицы"/>
    <w:basedOn w:val="1"/>
    <w:rsid w:val="00490359"/>
    <w:pPr>
      <w:spacing w:before="120"/>
    </w:pPr>
    <w:rPr>
      <w:rFonts w:ascii="Times New Roman" w:hAnsi="Times New Roman" w:cs="Times New Roman"/>
      <w:color w:val="auto"/>
      <w:sz w:val="24"/>
    </w:rPr>
  </w:style>
  <w:style w:type="character" w:customStyle="1" w:styleId="20">
    <w:name w:val="Заголовок 2 Знак"/>
    <w:basedOn w:val="a0"/>
    <w:link w:val="2"/>
    <w:uiPriority w:val="9"/>
    <w:rsid w:val="00B337CF"/>
    <w:rPr>
      <w:rFonts w:asciiTheme="majorHAnsi" w:eastAsiaTheme="majorEastAsia" w:hAnsiTheme="majorHAnsi" w:cstheme="majorBidi"/>
      <w:b/>
      <w:bCs/>
      <w:color w:val="4F81BD" w:themeColor="accent1"/>
      <w:sz w:val="26"/>
      <w:szCs w:val="26"/>
    </w:rPr>
  </w:style>
  <w:style w:type="character" w:styleId="af4">
    <w:name w:val="annotation reference"/>
    <w:basedOn w:val="a0"/>
    <w:uiPriority w:val="99"/>
    <w:semiHidden/>
    <w:unhideWhenUsed/>
    <w:rsid w:val="003A234C"/>
    <w:rPr>
      <w:sz w:val="16"/>
      <w:szCs w:val="16"/>
    </w:rPr>
  </w:style>
  <w:style w:type="paragraph" w:styleId="af5">
    <w:name w:val="annotation text"/>
    <w:basedOn w:val="a"/>
    <w:link w:val="af6"/>
    <w:uiPriority w:val="99"/>
    <w:semiHidden/>
    <w:unhideWhenUsed/>
    <w:rsid w:val="003A234C"/>
    <w:pPr>
      <w:spacing w:line="240" w:lineRule="auto"/>
    </w:pPr>
    <w:rPr>
      <w:sz w:val="20"/>
      <w:szCs w:val="20"/>
    </w:rPr>
  </w:style>
  <w:style w:type="character" w:customStyle="1" w:styleId="af6">
    <w:name w:val="Текст примечания Знак"/>
    <w:basedOn w:val="a0"/>
    <w:link w:val="af5"/>
    <w:uiPriority w:val="99"/>
    <w:semiHidden/>
    <w:rsid w:val="003A234C"/>
    <w:rPr>
      <w:sz w:val="20"/>
      <w:szCs w:val="20"/>
    </w:rPr>
  </w:style>
  <w:style w:type="paragraph" w:styleId="af7">
    <w:name w:val="annotation subject"/>
    <w:basedOn w:val="af5"/>
    <w:next w:val="af5"/>
    <w:link w:val="af8"/>
    <w:uiPriority w:val="99"/>
    <w:semiHidden/>
    <w:unhideWhenUsed/>
    <w:rsid w:val="003A234C"/>
    <w:rPr>
      <w:b/>
      <w:bCs/>
    </w:rPr>
  </w:style>
  <w:style w:type="character" w:customStyle="1" w:styleId="af8">
    <w:name w:val="Тема примечания Знак"/>
    <w:basedOn w:val="af6"/>
    <w:link w:val="af7"/>
    <w:uiPriority w:val="99"/>
    <w:semiHidden/>
    <w:rsid w:val="003A234C"/>
    <w:rPr>
      <w:b/>
      <w:bCs/>
      <w:sz w:val="20"/>
      <w:szCs w:val="20"/>
    </w:rPr>
  </w:style>
  <w:style w:type="paragraph" w:styleId="af9">
    <w:name w:val="Revision"/>
    <w:hidden/>
    <w:uiPriority w:val="99"/>
    <w:semiHidden/>
    <w:rsid w:val="00540267"/>
    <w:pPr>
      <w:spacing w:after="0" w:line="240" w:lineRule="auto"/>
    </w:pPr>
  </w:style>
  <w:style w:type="character" w:customStyle="1" w:styleId="5">
    <w:name w:val="Основной текст5"/>
    <w:basedOn w:val="a0"/>
    <w:rsid w:val="001A3C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7">
    <w:name w:val="Основной текст (7)_"/>
    <w:basedOn w:val="a0"/>
    <w:link w:val="70"/>
    <w:rsid w:val="00BA3501"/>
    <w:rPr>
      <w:rFonts w:ascii="Times New Roman" w:eastAsia="Times New Roman" w:hAnsi="Times New Roman" w:cs="Times New Roman"/>
      <w:sz w:val="25"/>
      <w:szCs w:val="25"/>
      <w:shd w:val="clear" w:color="auto" w:fill="FFFFFF"/>
    </w:rPr>
  </w:style>
  <w:style w:type="paragraph" w:customStyle="1" w:styleId="70">
    <w:name w:val="Основной текст (7)"/>
    <w:basedOn w:val="a"/>
    <w:link w:val="7"/>
    <w:rsid w:val="00BA3501"/>
    <w:pPr>
      <w:widowControl w:val="0"/>
      <w:shd w:val="clear" w:color="auto" w:fill="FFFFFF"/>
      <w:spacing w:before="360" w:after="0" w:line="446" w:lineRule="exact"/>
      <w:jc w:val="both"/>
    </w:pPr>
    <w:rPr>
      <w:rFonts w:ascii="Times New Roman" w:eastAsia="Times New Roman" w:hAnsi="Times New Roman" w:cs="Times New Roman"/>
      <w:sz w:val="25"/>
      <w:szCs w:val="25"/>
    </w:rPr>
  </w:style>
  <w:style w:type="character" w:customStyle="1" w:styleId="afa">
    <w:name w:val="Основной текст_"/>
    <w:basedOn w:val="a0"/>
    <w:link w:val="9"/>
    <w:rsid w:val="00BB1B2F"/>
    <w:rPr>
      <w:rFonts w:ascii="Times New Roman" w:eastAsia="Times New Roman" w:hAnsi="Times New Roman" w:cs="Times New Roman"/>
      <w:shd w:val="clear" w:color="auto" w:fill="FFFFFF"/>
    </w:rPr>
  </w:style>
  <w:style w:type="paragraph" w:customStyle="1" w:styleId="9">
    <w:name w:val="Основной текст9"/>
    <w:basedOn w:val="a"/>
    <w:link w:val="afa"/>
    <w:rsid w:val="00BB1B2F"/>
    <w:pPr>
      <w:widowControl w:val="0"/>
      <w:shd w:val="clear" w:color="auto" w:fill="FFFFFF"/>
      <w:spacing w:after="600" w:line="0" w:lineRule="atLeast"/>
      <w:ind w:hanging="540"/>
      <w:jc w:val="both"/>
    </w:pPr>
    <w:rPr>
      <w:rFonts w:ascii="Times New Roman" w:eastAsia="Times New Roman" w:hAnsi="Times New Roman" w:cs="Times New Roman"/>
    </w:rPr>
  </w:style>
  <w:style w:type="paragraph" w:customStyle="1" w:styleId="s1">
    <w:name w:val="s_1"/>
    <w:basedOn w:val="a"/>
    <w:rsid w:val="004E1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header"/>
    <w:basedOn w:val="a"/>
    <w:link w:val="afc"/>
    <w:uiPriority w:val="99"/>
    <w:unhideWhenUsed/>
    <w:rsid w:val="00212D40"/>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212D40"/>
  </w:style>
  <w:style w:type="paragraph" w:styleId="afd">
    <w:name w:val="footer"/>
    <w:basedOn w:val="a"/>
    <w:link w:val="afe"/>
    <w:uiPriority w:val="99"/>
    <w:unhideWhenUsed/>
    <w:rsid w:val="00212D40"/>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21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8279">
      <w:bodyDiv w:val="1"/>
      <w:marLeft w:val="0"/>
      <w:marRight w:val="0"/>
      <w:marTop w:val="0"/>
      <w:marBottom w:val="0"/>
      <w:divBdr>
        <w:top w:val="none" w:sz="0" w:space="0" w:color="auto"/>
        <w:left w:val="none" w:sz="0" w:space="0" w:color="auto"/>
        <w:bottom w:val="none" w:sz="0" w:space="0" w:color="auto"/>
        <w:right w:val="none" w:sz="0" w:space="0" w:color="auto"/>
      </w:divBdr>
    </w:div>
    <w:div w:id="68894571">
      <w:bodyDiv w:val="1"/>
      <w:marLeft w:val="0"/>
      <w:marRight w:val="0"/>
      <w:marTop w:val="0"/>
      <w:marBottom w:val="0"/>
      <w:divBdr>
        <w:top w:val="none" w:sz="0" w:space="0" w:color="auto"/>
        <w:left w:val="none" w:sz="0" w:space="0" w:color="auto"/>
        <w:bottom w:val="none" w:sz="0" w:space="0" w:color="auto"/>
        <w:right w:val="none" w:sz="0" w:space="0" w:color="auto"/>
      </w:divBdr>
    </w:div>
    <w:div w:id="236130024">
      <w:bodyDiv w:val="1"/>
      <w:marLeft w:val="0"/>
      <w:marRight w:val="0"/>
      <w:marTop w:val="0"/>
      <w:marBottom w:val="0"/>
      <w:divBdr>
        <w:top w:val="none" w:sz="0" w:space="0" w:color="auto"/>
        <w:left w:val="none" w:sz="0" w:space="0" w:color="auto"/>
        <w:bottom w:val="none" w:sz="0" w:space="0" w:color="auto"/>
        <w:right w:val="none" w:sz="0" w:space="0" w:color="auto"/>
      </w:divBdr>
    </w:div>
    <w:div w:id="237138048">
      <w:bodyDiv w:val="1"/>
      <w:marLeft w:val="0"/>
      <w:marRight w:val="0"/>
      <w:marTop w:val="0"/>
      <w:marBottom w:val="0"/>
      <w:divBdr>
        <w:top w:val="none" w:sz="0" w:space="0" w:color="auto"/>
        <w:left w:val="none" w:sz="0" w:space="0" w:color="auto"/>
        <w:bottom w:val="none" w:sz="0" w:space="0" w:color="auto"/>
        <w:right w:val="none" w:sz="0" w:space="0" w:color="auto"/>
      </w:divBdr>
    </w:div>
    <w:div w:id="261189703">
      <w:bodyDiv w:val="1"/>
      <w:marLeft w:val="0"/>
      <w:marRight w:val="0"/>
      <w:marTop w:val="0"/>
      <w:marBottom w:val="0"/>
      <w:divBdr>
        <w:top w:val="none" w:sz="0" w:space="0" w:color="auto"/>
        <w:left w:val="none" w:sz="0" w:space="0" w:color="auto"/>
        <w:bottom w:val="none" w:sz="0" w:space="0" w:color="auto"/>
        <w:right w:val="none" w:sz="0" w:space="0" w:color="auto"/>
      </w:divBdr>
    </w:div>
    <w:div w:id="305473459">
      <w:bodyDiv w:val="1"/>
      <w:marLeft w:val="0"/>
      <w:marRight w:val="0"/>
      <w:marTop w:val="0"/>
      <w:marBottom w:val="0"/>
      <w:divBdr>
        <w:top w:val="none" w:sz="0" w:space="0" w:color="auto"/>
        <w:left w:val="none" w:sz="0" w:space="0" w:color="auto"/>
        <w:bottom w:val="none" w:sz="0" w:space="0" w:color="auto"/>
        <w:right w:val="none" w:sz="0" w:space="0" w:color="auto"/>
      </w:divBdr>
    </w:div>
    <w:div w:id="331883624">
      <w:bodyDiv w:val="1"/>
      <w:marLeft w:val="0"/>
      <w:marRight w:val="0"/>
      <w:marTop w:val="0"/>
      <w:marBottom w:val="0"/>
      <w:divBdr>
        <w:top w:val="none" w:sz="0" w:space="0" w:color="auto"/>
        <w:left w:val="none" w:sz="0" w:space="0" w:color="auto"/>
        <w:bottom w:val="none" w:sz="0" w:space="0" w:color="auto"/>
        <w:right w:val="none" w:sz="0" w:space="0" w:color="auto"/>
      </w:divBdr>
    </w:div>
    <w:div w:id="384375882">
      <w:bodyDiv w:val="1"/>
      <w:marLeft w:val="0"/>
      <w:marRight w:val="0"/>
      <w:marTop w:val="0"/>
      <w:marBottom w:val="0"/>
      <w:divBdr>
        <w:top w:val="none" w:sz="0" w:space="0" w:color="auto"/>
        <w:left w:val="none" w:sz="0" w:space="0" w:color="auto"/>
        <w:bottom w:val="none" w:sz="0" w:space="0" w:color="auto"/>
        <w:right w:val="none" w:sz="0" w:space="0" w:color="auto"/>
      </w:divBdr>
    </w:div>
    <w:div w:id="390035772">
      <w:bodyDiv w:val="1"/>
      <w:marLeft w:val="0"/>
      <w:marRight w:val="0"/>
      <w:marTop w:val="0"/>
      <w:marBottom w:val="0"/>
      <w:divBdr>
        <w:top w:val="none" w:sz="0" w:space="0" w:color="auto"/>
        <w:left w:val="none" w:sz="0" w:space="0" w:color="auto"/>
        <w:bottom w:val="none" w:sz="0" w:space="0" w:color="auto"/>
        <w:right w:val="none" w:sz="0" w:space="0" w:color="auto"/>
      </w:divBdr>
    </w:div>
    <w:div w:id="417867466">
      <w:bodyDiv w:val="1"/>
      <w:marLeft w:val="0"/>
      <w:marRight w:val="0"/>
      <w:marTop w:val="0"/>
      <w:marBottom w:val="0"/>
      <w:divBdr>
        <w:top w:val="none" w:sz="0" w:space="0" w:color="auto"/>
        <w:left w:val="none" w:sz="0" w:space="0" w:color="auto"/>
        <w:bottom w:val="none" w:sz="0" w:space="0" w:color="auto"/>
        <w:right w:val="none" w:sz="0" w:space="0" w:color="auto"/>
      </w:divBdr>
    </w:div>
    <w:div w:id="425033652">
      <w:bodyDiv w:val="1"/>
      <w:marLeft w:val="0"/>
      <w:marRight w:val="0"/>
      <w:marTop w:val="0"/>
      <w:marBottom w:val="0"/>
      <w:divBdr>
        <w:top w:val="none" w:sz="0" w:space="0" w:color="auto"/>
        <w:left w:val="none" w:sz="0" w:space="0" w:color="auto"/>
        <w:bottom w:val="none" w:sz="0" w:space="0" w:color="auto"/>
        <w:right w:val="none" w:sz="0" w:space="0" w:color="auto"/>
      </w:divBdr>
    </w:div>
    <w:div w:id="433326916">
      <w:bodyDiv w:val="1"/>
      <w:marLeft w:val="0"/>
      <w:marRight w:val="0"/>
      <w:marTop w:val="0"/>
      <w:marBottom w:val="0"/>
      <w:divBdr>
        <w:top w:val="none" w:sz="0" w:space="0" w:color="auto"/>
        <w:left w:val="none" w:sz="0" w:space="0" w:color="auto"/>
        <w:bottom w:val="none" w:sz="0" w:space="0" w:color="auto"/>
        <w:right w:val="none" w:sz="0" w:space="0" w:color="auto"/>
      </w:divBdr>
    </w:div>
    <w:div w:id="435835095">
      <w:bodyDiv w:val="1"/>
      <w:marLeft w:val="0"/>
      <w:marRight w:val="0"/>
      <w:marTop w:val="0"/>
      <w:marBottom w:val="0"/>
      <w:divBdr>
        <w:top w:val="none" w:sz="0" w:space="0" w:color="auto"/>
        <w:left w:val="none" w:sz="0" w:space="0" w:color="auto"/>
        <w:bottom w:val="none" w:sz="0" w:space="0" w:color="auto"/>
        <w:right w:val="none" w:sz="0" w:space="0" w:color="auto"/>
      </w:divBdr>
    </w:div>
    <w:div w:id="438453988">
      <w:bodyDiv w:val="1"/>
      <w:marLeft w:val="0"/>
      <w:marRight w:val="0"/>
      <w:marTop w:val="0"/>
      <w:marBottom w:val="0"/>
      <w:divBdr>
        <w:top w:val="none" w:sz="0" w:space="0" w:color="auto"/>
        <w:left w:val="none" w:sz="0" w:space="0" w:color="auto"/>
        <w:bottom w:val="none" w:sz="0" w:space="0" w:color="auto"/>
        <w:right w:val="none" w:sz="0" w:space="0" w:color="auto"/>
      </w:divBdr>
    </w:div>
    <w:div w:id="564266860">
      <w:bodyDiv w:val="1"/>
      <w:marLeft w:val="0"/>
      <w:marRight w:val="0"/>
      <w:marTop w:val="0"/>
      <w:marBottom w:val="0"/>
      <w:divBdr>
        <w:top w:val="none" w:sz="0" w:space="0" w:color="auto"/>
        <w:left w:val="none" w:sz="0" w:space="0" w:color="auto"/>
        <w:bottom w:val="none" w:sz="0" w:space="0" w:color="auto"/>
        <w:right w:val="none" w:sz="0" w:space="0" w:color="auto"/>
      </w:divBdr>
    </w:div>
    <w:div w:id="568465059">
      <w:bodyDiv w:val="1"/>
      <w:marLeft w:val="0"/>
      <w:marRight w:val="0"/>
      <w:marTop w:val="0"/>
      <w:marBottom w:val="0"/>
      <w:divBdr>
        <w:top w:val="none" w:sz="0" w:space="0" w:color="auto"/>
        <w:left w:val="none" w:sz="0" w:space="0" w:color="auto"/>
        <w:bottom w:val="none" w:sz="0" w:space="0" w:color="auto"/>
        <w:right w:val="none" w:sz="0" w:space="0" w:color="auto"/>
      </w:divBdr>
    </w:div>
    <w:div w:id="642270610">
      <w:bodyDiv w:val="1"/>
      <w:marLeft w:val="0"/>
      <w:marRight w:val="0"/>
      <w:marTop w:val="0"/>
      <w:marBottom w:val="0"/>
      <w:divBdr>
        <w:top w:val="none" w:sz="0" w:space="0" w:color="auto"/>
        <w:left w:val="none" w:sz="0" w:space="0" w:color="auto"/>
        <w:bottom w:val="none" w:sz="0" w:space="0" w:color="auto"/>
        <w:right w:val="none" w:sz="0" w:space="0" w:color="auto"/>
      </w:divBdr>
    </w:div>
    <w:div w:id="681787206">
      <w:bodyDiv w:val="1"/>
      <w:marLeft w:val="0"/>
      <w:marRight w:val="0"/>
      <w:marTop w:val="0"/>
      <w:marBottom w:val="0"/>
      <w:divBdr>
        <w:top w:val="none" w:sz="0" w:space="0" w:color="auto"/>
        <w:left w:val="none" w:sz="0" w:space="0" w:color="auto"/>
        <w:bottom w:val="none" w:sz="0" w:space="0" w:color="auto"/>
        <w:right w:val="none" w:sz="0" w:space="0" w:color="auto"/>
      </w:divBdr>
    </w:div>
    <w:div w:id="698968079">
      <w:bodyDiv w:val="1"/>
      <w:marLeft w:val="0"/>
      <w:marRight w:val="0"/>
      <w:marTop w:val="0"/>
      <w:marBottom w:val="0"/>
      <w:divBdr>
        <w:top w:val="none" w:sz="0" w:space="0" w:color="auto"/>
        <w:left w:val="none" w:sz="0" w:space="0" w:color="auto"/>
        <w:bottom w:val="none" w:sz="0" w:space="0" w:color="auto"/>
        <w:right w:val="none" w:sz="0" w:space="0" w:color="auto"/>
      </w:divBdr>
    </w:div>
    <w:div w:id="768548561">
      <w:bodyDiv w:val="1"/>
      <w:marLeft w:val="0"/>
      <w:marRight w:val="0"/>
      <w:marTop w:val="0"/>
      <w:marBottom w:val="0"/>
      <w:divBdr>
        <w:top w:val="none" w:sz="0" w:space="0" w:color="auto"/>
        <w:left w:val="none" w:sz="0" w:space="0" w:color="auto"/>
        <w:bottom w:val="none" w:sz="0" w:space="0" w:color="auto"/>
        <w:right w:val="none" w:sz="0" w:space="0" w:color="auto"/>
      </w:divBdr>
    </w:div>
    <w:div w:id="771045797">
      <w:bodyDiv w:val="1"/>
      <w:marLeft w:val="0"/>
      <w:marRight w:val="0"/>
      <w:marTop w:val="0"/>
      <w:marBottom w:val="0"/>
      <w:divBdr>
        <w:top w:val="none" w:sz="0" w:space="0" w:color="auto"/>
        <w:left w:val="none" w:sz="0" w:space="0" w:color="auto"/>
        <w:bottom w:val="none" w:sz="0" w:space="0" w:color="auto"/>
        <w:right w:val="none" w:sz="0" w:space="0" w:color="auto"/>
      </w:divBdr>
    </w:div>
    <w:div w:id="828711929">
      <w:bodyDiv w:val="1"/>
      <w:marLeft w:val="0"/>
      <w:marRight w:val="0"/>
      <w:marTop w:val="0"/>
      <w:marBottom w:val="0"/>
      <w:divBdr>
        <w:top w:val="none" w:sz="0" w:space="0" w:color="auto"/>
        <w:left w:val="none" w:sz="0" w:space="0" w:color="auto"/>
        <w:bottom w:val="none" w:sz="0" w:space="0" w:color="auto"/>
        <w:right w:val="none" w:sz="0" w:space="0" w:color="auto"/>
      </w:divBdr>
    </w:div>
    <w:div w:id="924876563">
      <w:bodyDiv w:val="1"/>
      <w:marLeft w:val="0"/>
      <w:marRight w:val="0"/>
      <w:marTop w:val="0"/>
      <w:marBottom w:val="0"/>
      <w:divBdr>
        <w:top w:val="none" w:sz="0" w:space="0" w:color="auto"/>
        <w:left w:val="none" w:sz="0" w:space="0" w:color="auto"/>
        <w:bottom w:val="none" w:sz="0" w:space="0" w:color="auto"/>
        <w:right w:val="none" w:sz="0" w:space="0" w:color="auto"/>
      </w:divBdr>
    </w:div>
    <w:div w:id="1040131920">
      <w:bodyDiv w:val="1"/>
      <w:marLeft w:val="0"/>
      <w:marRight w:val="0"/>
      <w:marTop w:val="0"/>
      <w:marBottom w:val="0"/>
      <w:divBdr>
        <w:top w:val="none" w:sz="0" w:space="0" w:color="auto"/>
        <w:left w:val="none" w:sz="0" w:space="0" w:color="auto"/>
        <w:bottom w:val="none" w:sz="0" w:space="0" w:color="auto"/>
        <w:right w:val="none" w:sz="0" w:space="0" w:color="auto"/>
      </w:divBdr>
    </w:div>
    <w:div w:id="1054810816">
      <w:bodyDiv w:val="1"/>
      <w:marLeft w:val="0"/>
      <w:marRight w:val="0"/>
      <w:marTop w:val="0"/>
      <w:marBottom w:val="0"/>
      <w:divBdr>
        <w:top w:val="none" w:sz="0" w:space="0" w:color="auto"/>
        <w:left w:val="none" w:sz="0" w:space="0" w:color="auto"/>
        <w:bottom w:val="none" w:sz="0" w:space="0" w:color="auto"/>
        <w:right w:val="none" w:sz="0" w:space="0" w:color="auto"/>
      </w:divBdr>
    </w:div>
    <w:div w:id="1069112551">
      <w:bodyDiv w:val="1"/>
      <w:marLeft w:val="0"/>
      <w:marRight w:val="0"/>
      <w:marTop w:val="0"/>
      <w:marBottom w:val="0"/>
      <w:divBdr>
        <w:top w:val="none" w:sz="0" w:space="0" w:color="auto"/>
        <w:left w:val="none" w:sz="0" w:space="0" w:color="auto"/>
        <w:bottom w:val="none" w:sz="0" w:space="0" w:color="auto"/>
        <w:right w:val="none" w:sz="0" w:space="0" w:color="auto"/>
      </w:divBdr>
    </w:div>
    <w:div w:id="1116096641">
      <w:bodyDiv w:val="1"/>
      <w:marLeft w:val="0"/>
      <w:marRight w:val="0"/>
      <w:marTop w:val="0"/>
      <w:marBottom w:val="0"/>
      <w:divBdr>
        <w:top w:val="none" w:sz="0" w:space="0" w:color="auto"/>
        <w:left w:val="none" w:sz="0" w:space="0" w:color="auto"/>
        <w:bottom w:val="none" w:sz="0" w:space="0" w:color="auto"/>
        <w:right w:val="none" w:sz="0" w:space="0" w:color="auto"/>
      </w:divBdr>
    </w:div>
    <w:div w:id="1161582869">
      <w:bodyDiv w:val="1"/>
      <w:marLeft w:val="0"/>
      <w:marRight w:val="0"/>
      <w:marTop w:val="0"/>
      <w:marBottom w:val="0"/>
      <w:divBdr>
        <w:top w:val="none" w:sz="0" w:space="0" w:color="auto"/>
        <w:left w:val="none" w:sz="0" w:space="0" w:color="auto"/>
        <w:bottom w:val="none" w:sz="0" w:space="0" w:color="auto"/>
        <w:right w:val="none" w:sz="0" w:space="0" w:color="auto"/>
      </w:divBdr>
    </w:div>
    <w:div w:id="1223060053">
      <w:bodyDiv w:val="1"/>
      <w:marLeft w:val="0"/>
      <w:marRight w:val="0"/>
      <w:marTop w:val="0"/>
      <w:marBottom w:val="0"/>
      <w:divBdr>
        <w:top w:val="none" w:sz="0" w:space="0" w:color="auto"/>
        <w:left w:val="none" w:sz="0" w:space="0" w:color="auto"/>
        <w:bottom w:val="none" w:sz="0" w:space="0" w:color="auto"/>
        <w:right w:val="none" w:sz="0" w:space="0" w:color="auto"/>
      </w:divBdr>
    </w:div>
    <w:div w:id="1233933326">
      <w:bodyDiv w:val="1"/>
      <w:marLeft w:val="0"/>
      <w:marRight w:val="0"/>
      <w:marTop w:val="0"/>
      <w:marBottom w:val="0"/>
      <w:divBdr>
        <w:top w:val="none" w:sz="0" w:space="0" w:color="auto"/>
        <w:left w:val="none" w:sz="0" w:space="0" w:color="auto"/>
        <w:bottom w:val="none" w:sz="0" w:space="0" w:color="auto"/>
        <w:right w:val="none" w:sz="0" w:space="0" w:color="auto"/>
      </w:divBdr>
    </w:div>
    <w:div w:id="1259098151">
      <w:bodyDiv w:val="1"/>
      <w:marLeft w:val="0"/>
      <w:marRight w:val="0"/>
      <w:marTop w:val="0"/>
      <w:marBottom w:val="0"/>
      <w:divBdr>
        <w:top w:val="none" w:sz="0" w:space="0" w:color="auto"/>
        <w:left w:val="none" w:sz="0" w:space="0" w:color="auto"/>
        <w:bottom w:val="none" w:sz="0" w:space="0" w:color="auto"/>
        <w:right w:val="none" w:sz="0" w:space="0" w:color="auto"/>
      </w:divBdr>
    </w:div>
    <w:div w:id="1308128737">
      <w:bodyDiv w:val="1"/>
      <w:marLeft w:val="0"/>
      <w:marRight w:val="0"/>
      <w:marTop w:val="0"/>
      <w:marBottom w:val="0"/>
      <w:divBdr>
        <w:top w:val="none" w:sz="0" w:space="0" w:color="auto"/>
        <w:left w:val="none" w:sz="0" w:space="0" w:color="auto"/>
        <w:bottom w:val="none" w:sz="0" w:space="0" w:color="auto"/>
        <w:right w:val="none" w:sz="0" w:space="0" w:color="auto"/>
      </w:divBdr>
    </w:div>
    <w:div w:id="1312249699">
      <w:bodyDiv w:val="1"/>
      <w:marLeft w:val="0"/>
      <w:marRight w:val="0"/>
      <w:marTop w:val="0"/>
      <w:marBottom w:val="0"/>
      <w:divBdr>
        <w:top w:val="none" w:sz="0" w:space="0" w:color="auto"/>
        <w:left w:val="none" w:sz="0" w:space="0" w:color="auto"/>
        <w:bottom w:val="none" w:sz="0" w:space="0" w:color="auto"/>
        <w:right w:val="none" w:sz="0" w:space="0" w:color="auto"/>
      </w:divBdr>
    </w:div>
    <w:div w:id="1336301529">
      <w:bodyDiv w:val="1"/>
      <w:marLeft w:val="0"/>
      <w:marRight w:val="0"/>
      <w:marTop w:val="0"/>
      <w:marBottom w:val="0"/>
      <w:divBdr>
        <w:top w:val="none" w:sz="0" w:space="0" w:color="auto"/>
        <w:left w:val="none" w:sz="0" w:space="0" w:color="auto"/>
        <w:bottom w:val="none" w:sz="0" w:space="0" w:color="auto"/>
        <w:right w:val="none" w:sz="0" w:space="0" w:color="auto"/>
      </w:divBdr>
    </w:div>
    <w:div w:id="1348753318">
      <w:bodyDiv w:val="1"/>
      <w:marLeft w:val="0"/>
      <w:marRight w:val="0"/>
      <w:marTop w:val="0"/>
      <w:marBottom w:val="0"/>
      <w:divBdr>
        <w:top w:val="none" w:sz="0" w:space="0" w:color="auto"/>
        <w:left w:val="none" w:sz="0" w:space="0" w:color="auto"/>
        <w:bottom w:val="none" w:sz="0" w:space="0" w:color="auto"/>
        <w:right w:val="none" w:sz="0" w:space="0" w:color="auto"/>
      </w:divBdr>
    </w:div>
    <w:div w:id="1381396237">
      <w:bodyDiv w:val="1"/>
      <w:marLeft w:val="0"/>
      <w:marRight w:val="0"/>
      <w:marTop w:val="0"/>
      <w:marBottom w:val="0"/>
      <w:divBdr>
        <w:top w:val="none" w:sz="0" w:space="0" w:color="auto"/>
        <w:left w:val="none" w:sz="0" w:space="0" w:color="auto"/>
        <w:bottom w:val="none" w:sz="0" w:space="0" w:color="auto"/>
        <w:right w:val="none" w:sz="0" w:space="0" w:color="auto"/>
      </w:divBdr>
    </w:div>
    <w:div w:id="1434011126">
      <w:bodyDiv w:val="1"/>
      <w:marLeft w:val="0"/>
      <w:marRight w:val="0"/>
      <w:marTop w:val="0"/>
      <w:marBottom w:val="0"/>
      <w:divBdr>
        <w:top w:val="none" w:sz="0" w:space="0" w:color="auto"/>
        <w:left w:val="none" w:sz="0" w:space="0" w:color="auto"/>
        <w:bottom w:val="none" w:sz="0" w:space="0" w:color="auto"/>
        <w:right w:val="none" w:sz="0" w:space="0" w:color="auto"/>
      </w:divBdr>
    </w:div>
    <w:div w:id="1444184030">
      <w:bodyDiv w:val="1"/>
      <w:marLeft w:val="0"/>
      <w:marRight w:val="0"/>
      <w:marTop w:val="0"/>
      <w:marBottom w:val="0"/>
      <w:divBdr>
        <w:top w:val="none" w:sz="0" w:space="0" w:color="auto"/>
        <w:left w:val="none" w:sz="0" w:space="0" w:color="auto"/>
        <w:bottom w:val="none" w:sz="0" w:space="0" w:color="auto"/>
        <w:right w:val="none" w:sz="0" w:space="0" w:color="auto"/>
      </w:divBdr>
    </w:div>
    <w:div w:id="1507937837">
      <w:bodyDiv w:val="1"/>
      <w:marLeft w:val="0"/>
      <w:marRight w:val="0"/>
      <w:marTop w:val="0"/>
      <w:marBottom w:val="0"/>
      <w:divBdr>
        <w:top w:val="none" w:sz="0" w:space="0" w:color="auto"/>
        <w:left w:val="none" w:sz="0" w:space="0" w:color="auto"/>
        <w:bottom w:val="none" w:sz="0" w:space="0" w:color="auto"/>
        <w:right w:val="none" w:sz="0" w:space="0" w:color="auto"/>
      </w:divBdr>
    </w:div>
    <w:div w:id="1526670085">
      <w:bodyDiv w:val="1"/>
      <w:marLeft w:val="0"/>
      <w:marRight w:val="0"/>
      <w:marTop w:val="0"/>
      <w:marBottom w:val="0"/>
      <w:divBdr>
        <w:top w:val="none" w:sz="0" w:space="0" w:color="auto"/>
        <w:left w:val="none" w:sz="0" w:space="0" w:color="auto"/>
        <w:bottom w:val="none" w:sz="0" w:space="0" w:color="auto"/>
        <w:right w:val="none" w:sz="0" w:space="0" w:color="auto"/>
      </w:divBdr>
    </w:div>
    <w:div w:id="1596670964">
      <w:bodyDiv w:val="1"/>
      <w:marLeft w:val="0"/>
      <w:marRight w:val="0"/>
      <w:marTop w:val="0"/>
      <w:marBottom w:val="0"/>
      <w:divBdr>
        <w:top w:val="none" w:sz="0" w:space="0" w:color="auto"/>
        <w:left w:val="none" w:sz="0" w:space="0" w:color="auto"/>
        <w:bottom w:val="none" w:sz="0" w:space="0" w:color="auto"/>
        <w:right w:val="none" w:sz="0" w:space="0" w:color="auto"/>
      </w:divBdr>
    </w:div>
    <w:div w:id="1610963299">
      <w:bodyDiv w:val="1"/>
      <w:marLeft w:val="0"/>
      <w:marRight w:val="0"/>
      <w:marTop w:val="0"/>
      <w:marBottom w:val="0"/>
      <w:divBdr>
        <w:top w:val="none" w:sz="0" w:space="0" w:color="auto"/>
        <w:left w:val="none" w:sz="0" w:space="0" w:color="auto"/>
        <w:bottom w:val="none" w:sz="0" w:space="0" w:color="auto"/>
        <w:right w:val="none" w:sz="0" w:space="0" w:color="auto"/>
      </w:divBdr>
    </w:div>
    <w:div w:id="1611085955">
      <w:bodyDiv w:val="1"/>
      <w:marLeft w:val="0"/>
      <w:marRight w:val="0"/>
      <w:marTop w:val="0"/>
      <w:marBottom w:val="0"/>
      <w:divBdr>
        <w:top w:val="none" w:sz="0" w:space="0" w:color="auto"/>
        <w:left w:val="none" w:sz="0" w:space="0" w:color="auto"/>
        <w:bottom w:val="none" w:sz="0" w:space="0" w:color="auto"/>
        <w:right w:val="none" w:sz="0" w:space="0" w:color="auto"/>
      </w:divBdr>
    </w:div>
    <w:div w:id="1642495419">
      <w:bodyDiv w:val="1"/>
      <w:marLeft w:val="0"/>
      <w:marRight w:val="0"/>
      <w:marTop w:val="0"/>
      <w:marBottom w:val="0"/>
      <w:divBdr>
        <w:top w:val="none" w:sz="0" w:space="0" w:color="auto"/>
        <w:left w:val="none" w:sz="0" w:space="0" w:color="auto"/>
        <w:bottom w:val="none" w:sz="0" w:space="0" w:color="auto"/>
        <w:right w:val="none" w:sz="0" w:space="0" w:color="auto"/>
      </w:divBdr>
    </w:div>
    <w:div w:id="1711106354">
      <w:bodyDiv w:val="1"/>
      <w:marLeft w:val="0"/>
      <w:marRight w:val="0"/>
      <w:marTop w:val="0"/>
      <w:marBottom w:val="0"/>
      <w:divBdr>
        <w:top w:val="none" w:sz="0" w:space="0" w:color="auto"/>
        <w:left w:val="none" w:sz="0" w:space="0" w:color="auto"/>
        <w:bottom w:val="none" w:sz="0" w:space="0" w:color="auto"/>
        <w:right w:val="none" w:sz="0" w:space="0" w:color="auto"/>
      </w:divBdr>
    </w:div>
    <w:div w:id="1754666947">
      <w:bodyDiv w:val="1"/>
      <w:marLeft w:val="0"/>
      <w:marRight w:val="0"/>
      <w:marTop w:val="0"/>
      <w:marBottom w:val="0"/>
      <w:divBdr>
        <w:top w:val="none" w:sz="0" w:space="0" w:color="auto"/>
        <w:left w:val="none" w:sz="0" w:space="0" w:color="auto"/>
        <w:bottom w:val="none" w:sz="0" w:space="0" w:color="auto"/>
        <w:right w:val="none" w:sz="0" w:space="0" w:color="auto"/>
      </w:divBdr>
    </w:div>
    <w:div w:id="1821071874">
      <w:bodyDiv w:val="1"/>
      <w:marLeft w:val="0"/>
      <w:marRight w:val="0"/>
      <w:marTop w:val="0"/>
      <w:marBottom w:val="0"/>
      <w:divBdr>
        <w:top w:val="none" w:sz="0" w:space="0" w:color="auto"/>
        <w:left w:val="none" w:sz="0" w:space="0" w:color="auto"/>
        <w:bottom w:val="none" w:sz="0" w:space="0" w:color="auto"/>
        <w:right w:val="none" w:sz="0" w:space="0" w:color="auto"/>
      </w:divBdr>
    </w:div>
    <w:div w:id="1913418687">
      <w:bodyDiv w:val="1"/>
      <w:marLeft w:val="0"/>
      <w:marRight w:val="0"/>
      <w:marTop w:val="0"/>
      <w:marBottom w:val="0"/>
      <w:divBdr>
        <w:top w:val="none" w:sz="0" w:space="0" w:color="auto"/>
        <w:left w:val="none" w:sz="0" w:space="0" w:color="auto"/>
        <w:bottom w:val="none" w:sz="0" w:space="0" w:color="auto"/>
        <w:right w:val="none" w:sz="0" w:space="0" w:color="auto"/>
      </w:divBdr>
    </w:div>
    <w:div w:id="1986934756">
      <w:bodyDiv w:val="1"/>
      <w:marLeft w:val="0"/>
      <w:marRight w:val="0"/>
      <w:marTop w:val="0"/>
      <w:marBottom w:val="0"/>
      <w:divBdr>
        <w:top w:val="none" w:sz="0" w:space="0" w:color="auto"/>
        <w:left w:val="none" w:sz="0" w:space="0" w:color="auto"/>
        <w:bottom w:val="none" w:sz="0" w:space="0" w:color="auto"/>
        <w:right w:val="none" w:sz="0" w:space="0" w:color="auto"/>
      </w:divBdr>
    </w:div>
    <w:div w:id="2030133009">
      <w:bodyDiv w:val="1"/>
      <w:marLeft w:val="0"/>
      <w:marRight w:val="0"/>
      <w:marTop w:val="0"/>
      <w:marBottom w:val="0"/>
      <w:divBdr>
        <w:top w:val="none" w:sz="0" w:space="0" w:color="auto"/>
        <w:left w:val="none" w:sz="0" w:space="0" w:color="auto"/>
        <w:bottom w:val="none" w:sz="0" w:space="0" w:color="auto"/>
        <w:right w:val="none" w:sz="0" w:space="0" w:color="auto"/>
      </w:divBdr>
    </w:div>
    <w:div w:id="2096126281">
      <w:bodyDiv w:val="1"/>
      <w:marLeft w:val="0"/>
      <w:marRight w:val="0"/>
      <w:marTop w:val="0"/>
      <w:marBottom w:val="0"/>
      <w:divBdr>
        <w:top w:val="none" w:sz="0" w:space="0" w:color="auto"/>
        <w:left w:val="none" w:sz="0" w:space="0" w:color="auto"/>
        <w:bottom w:val="none" w:sz="0" w:space="0" w:color="auto"/>
        <w:right w:val="none" w:sz="0" w:space="0" w:color="auto"/>
      </w:divBdr>
    </w:div>
    <w:div w:id="213945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275AD-4687-45E8-AEA3-E93D31EB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6638</Words>
  <Characters>37840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RePack by Diakov</cp:lastModifiedBy>
  <cp:revision>2</cp:revision>
  <cp:lastPrinted>2017-10-15T11:23:00Z</cp:lastPrinted>
  <dcterms:created xsi:type="dcterms:W3CDTF">2024-12-04T07:35:00Z</dcterms:created>
  <dcterms:modified xsi:type="dcterms:W3CDTF">2024-12-04T07:35:00Z</dcterms:modified>
</cp:coreProperties>
</file>