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31D2F" w:rsidRDefault="00D31D2F" w:rsidP="005B0F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D2F">
        <w:rPr>
          <w:rFonts w:ascii="Times New Roman" w:hAnsi="Times New Roman" w:cs="Times New Roman"/>
          <w:b/>
          <w:sz w:val="28"/>
          <w:szCs w:val="28"/>
        </w:rPr>
        <w:t>Изменения в порядке оформления выплат по уходу за инвалидами и престарелыми гражданами</w:t>
      </w:r>
    </w:p>
    <w:p w:rsidR="00C5668B" w:rsidRDefault="00C5668B" w:rsidP="005B0F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  <w:r w:rsidRPr="00D31D2F">
        <w:rPr>
          <w:rFonts w:ascii="Times New Roman" w:hAnsi="Times New Roman" w:cs="Times New Roman"/>
          <w:sz w:val="28"/>
          <w:szCs w:val="28"/>
        </w:rPr>
        <w:t>Значительные изменения в оформлении компенсационных выплат по уходу за инвалидами и пожилыми людьми утверждены Правительством в постановлении от 27.02.2021 №278.</w:t>
      </w: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1D2F">
        <w:rPr>
          <w:rFonts w:ascii="Times New Roman" w:hAnsi="Times New Roman" w:cs="Times New Roman"/>
          <w:sz w:val="28"/>
          <w:szCs w:val="28"/>
        </w:rPr>
        <w:t>Ежемесячные компенсационные выплаты полагаются неработающим гражданам, которые ухаживают за инвалидами I группы, а также за престарелыми людьми, которым требуется постоянная помощь или которым исполнилось 80 лет.</w:t>
      </w:r>
      <w:proofErr w:type="gramEnd"/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  <w:r w:rsidRPr="00D31D2F">
        <w:rPr>
          <w:rFonts w:ascii="Times New Roman" w:hAnsi="Times New Roman" w:cs="Times New Roman"/>
          <w:sz w:val="28"/>
          <w:szCs w:val="28"/>
        </w:rPr>
        <w:t>Теперь часть сведений необходимых для назначения компенсационных выплат будут запрашиваться органом, осуществляющим выплату пенсии, в соответствующих органах в порядке межведомственного информационного взаимодействия.</w:t>
      </w: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  <w:r w:rsidRPr="00D31D2F">
        <w:rPr>
          <w:rFonts w:ascii="Times New Roman" w:hAnsi="Times New Roman" w:cs="Times New Roman"/>
          <w:sz w:val="28"/>
          <w:szCs w:val="28"/>
        </w:rPr>
        <w:t>В частности, гражданам больше не нужно подтверждать, что они не работают и при этом не получают пособие по безработице или пенсию.</w:t>
      </w: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  <w:r w:rsidRPr="00D31D2F">
        <w:rPr>
          <w:rFonts w:ascii="Times New Roman" w:hAnsi="Times New Roman" w:cs="Times New Roman"/>
          <w:sz w:val="28"/>
          <w:szCs w:val="28"/>
        </w:rPr>
        <w:t>Также больше нет необходимости собирать справки о смене места жительства подопечного.</w:t>
      </w: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  <w:r w:rsidRPr="00D31D2F">
        <w:rPr>
          <w:rFonts w:ascii="Times New Roman" w:hAnsi="Times New Roman" w:cs="Times New Roman"/>
          <w:sz w:val="28"/>
          <w:szCs w:val="28"/>
        </w:rPr>
        <w:t>Выплаты могут получать как члены семьи, так и приглашённые помощники. При этом период ухода учитывается в страховом стаже и влияет на размер страховой пенсии.</w:t>
      </w: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  <w:r w:rsidRPr="00D31D2F">
        <w:rPr>
          <w:rFonts w:ascii="Times New Roman" w:hAnsi="Times New Roman" w:cs="Times New Roman"/>
          <w:sz w:val="28"/>
          <w:szCs w:val="28"/>
        </w:rPr>
        <w:t xml:space="preserve">Таким образом, Правительство России упростило порядок оформления ежемесячных компенсационных выплат по уходу за инвалидами I группы и </w:t>
      </w:r>
      <w:r w:rsidRPr="00D31D2F">
        <w:rPr>
          <w:rFonts w:ascii="Times New Roman" w:hAnsi="Times New Roman" w:cs="Times New Roman"/>
          <w:sz w:val="28"/>
          <w:szCs w:val="28"/>
        </w:rPr>
        <w:lastRenderedPageBreak/>
        <w:t>престарелыми людьми, которым исполнилось 80 лет или которым требуется постоянная помощь.</w:t>
      </w:r>
    </w:p>
    <w:p w:rsidR="00D31D2F" w:rsidRPr="00D31D2F" w:rsidRDefault="00D31D2F" w:rsidP="00D31D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D2F" w:rsidRDefault="00D31D2F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D31D2F">
        <w:rPr>
          <w:rFonts w:ascii="Times New Roman" w:hAnsi="Times New Roman" w:cs="Times New Roman"/>
          <w:sz w:val="28"/>
          <w:szCs w:val="28"/>
        </w:rPr>
        <w:t>Обратиться за начислением и выплатой пособия можно в территориальный орган Пенсионного фонда.</w:t>
      </w:r>
    </w:p>
    <w:p w:rsidR="00D31D2F" w:rsidRPr="007A4D7B" w:rsidRDefault="00D31D2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2021-09-25T12:57:00Z</dcterms:created>
  <dcterms:modified xsi:type="dcterms:W3CDTF">2021-09-25T12:58:00Z</dcterms:modified>
</cp:coreProperties>
</file>