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12" w:rsidRPr="00CD4F12" w:rsidRDefault="00CD4F12" w:rsidP="00CD4F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r w:rsidRPr="00CD4F12">
        <w:rPr>
          <w:b/>
          <w:color w:val="1A1A1A"/>
          <w:sz w:val="28"/>
          <w:szCs w:val="28"/>
        </w:rPr>
        <w:t>П</w:t>
      </w:r>
      <w:r w:rsidRPr="00CD4F12">
        <w:rPr>
          <w:b/>
          <w:color w:val="1A1A1A"/>
          <w:sz w:val="28"/>
          <w:szCs w:val="28"/>
        </w:rPr>
        <w:t>орядок подачи и рассмотрения заявления о преступлении</w:t>
      </w:r>
    </w:p>
    <w:p w:rsidR="00CD4F12" w:rsidRDefault="00CD4F12" w:rsidP="00C218D5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bookmarkStart w:id="0" w:name="_GoBack"/>
      <w:bookmarkEnd w:id="0"/>
    </w:p>
    <w:p w:rsidR="00CD4F12" w:rsidRPr="00CD4F12" w:rsidRDefault="00CD4F12" w:rsidP="00CD4F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4F12">
        <w:rPr>
          <w:color w:val="1A1A1A"/>
          <w:sz w:val="28"/>
          <w:szCs w:val="28"/>
        </w:rPr>
        <w:t xml:space="preserve">В </w:t>
      </w:r>
      <w:proofErr w:type="gramStart"/>
      <w:r w:rsidRPr="00CD4F12">
        <w:rPr>
          <w:color w:val="1A1A1A"/>
          <w:sz w:val="28"/>
          <w:szCs w:val="28"/>
        </w:rPr>
        <w:t>соответствии</w:t>
      </w:r>
      <w:proofErr w:type="gramEnd"/>
      <w:r w:rsidRPr="00CD4F12">
        <w:rPr>
          <w:color w:val="1A1A1A"/>
          <w:sz w:val="28"/>
          <w:szCs w:val="28"/>
        </w:rPr>
        <w:t xml:space="preserve"> со ст. 141 Уголовно-процессуального кодекса Российской Федерации заявление о преступлении может быть сделано в устном или письменном виде. Письменное заявление должно быть подписано заявителем. Устное заносится в протокол, который также подписывает заявитель и должностное лицо, принявшее его. Заявление о явке с повинной также может быть сделано как в письменном, так и в устном виде.                   </w:t>
      </w:r>
    </w:p>
    <w:p w:rsidR="00CD4F12" w:rsidRPr="00CD4F12" w:rsidRDefault="00CD4F12" w:rsidP="00CD4F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4F12">
        <w:rPr>
          <w:color w:val="1A1A1A"/>
          <w:sz w:val="28"/>
          <w:szCs w:val="28"/>
        </w:rPr>
        <w:t>Заявление может быть подано не только о преступлении, но и о событиях, угрожающих личной или общественной безопасности, в том числе о несчастных случаях, дорожно-транспортных происшествиях, авариях, катастрофах, массовых беспорядках и иных событиях, требующих проверки для обнаружения возможных признаков преступления или административного правонарушения.                    </w:t>
      </w:r>
    </w:p>
    <w:p w:rsidR="00CD4F12" w:rsidRPr="00CD4F12" w:rsidRDefault="00CD4F12" w:rsidP="00CD4F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4F12">
        <w:rPr>
          <w:color w:val="1A1A1A"/>
          <w:sz w:val="28"/>
          <w:szCs w:val="28"/>
        </w:rPr>
        <w:t xml:space="preserve">Правоохранительные органы не вправе отказывать в </w:t>
      </w:r>
      <w:proofErr w:type="gramStart"/>
      <w:r w:rsidRPr="00CD4F12">
        <w:rPr>
          <w:color w:val="1A1A1A"/>
          <w:sz w:val="28"/>
          <w:szCs w:val="28"/>
        </w:rPr>
        <w:t>приеме</w:t>
      </w:r>
      <w:proofErr w:type="gramEnd"/>
      <w:r w:rsidRPr="00CD4F12">
        <w:rPr>
          <w:color w:val="1A1A1A"/>
          <w:sz w:val="28"/>
          <w:szCs w:val="28"/>
        </w:rPr>
        <w:t xml:space="preserve"> заявлений, сообщений и другой информации о преступлениях и происшествиях по мотивам недостаточности сообщаемых данных. Вместе с тем, эта информация не должна содержать заведомо ложных сведений.                    </w:t>
      </w:r>
    </w:p>
    <w:p w:rsidR="00CD4F12" w:rsidRPr="00CD4F12" w:rsidRDefault="00CD4F12" w:rsidP="00CD4F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4F12">
        <w:rPr>
          <w:color w:val="1A1A1A"/>
          <w:sz w:val="28"/>
          <w:szCs w:val="28"/>
        </w:rPr>
        <w:t>Каждый заявитель предупреждается об уголовной ответственности за заведомо ложный донос по ст. 306 Уголовного кодекса Российской Федерации.         </w:t>
      </w:r>
    </w:p>
    <w:p w:rsidR="00CD4F12" w:rsidRPr="00CD4F12" w:rsidRDefault="00CD4F12" w:rsidP="00CD4F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4F12">
        <w:rPr>
          <w:color w:val="1A1A1A"/>
          <w:sz w:val="28"/>
          <w:szCs w:val="28"/>
        </w:rPr>
        <w:t xml:space="preserve">По заявлению или сообщению о преступлении в срок не позднее 3 суток, в исключительных случаях - в срок не более 10 суток со дня подачи, должно быть принято одно из следующих решений: о возбуждении уголовного дела, об отказе в возбуждении уголовного дела или о передаче по </w:t>
      </w:r>
      <w:proofErr w:type="spellStart"/>
      <w:r w:rsidRPr="00CD4F12">
        <w:rPr>
          <w:color w:val="1A1A1A"/>
          <w:sz w:val="28"/>
          <w:szCs w:val="28"/>
        </w:rPr>
        <w:t>подследственности</w:t>
      </w:r>
      <w:proofErr w:type="spellEnd"/>
      <w:r w:rsidRPr="00CD4F12">
        <w:rPr>
          <w:color w:val="1A1A1A"/>
          <w:sz w:val="28"/>
          <w:szCs w:val="28"/>
        </w:rPr>
        <w:t xml:space="preserve"> или территориальности.         </w:t>
      </w:r>
    </w:p>
    <w:p w:rsidR="00CD4F12" w:rsidRPr="00CD4F12" w:rsidRDefault="00CD4F12" w:rsidP="00CD4F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CD4F12">
        <w:rPr>
          <w:color w:val="1A1A1A"/>
          <w:sz w:val="28"/>
          <w:szCs w:val="28"/>
        </w:rPr>
        <w:t>Если для принятия решения по сообщению требуется производство документальных проверок, ревизий, судебных экспертиз, исследований документов, предметов, трупов, а также проведение оперативно-розыскных мероприятий, руководитель следственного органа по ходатайству следователя, прокурор по ходатайству дознавателя вправе продлить этот срок до 30 суток с обязательным указанием на конкретные, фактические обстоятельства, послужившие основанием для такого продления.</w:t>
      </w:r>
      <w:proofErr w:type="gramEnd"/>
    </w:p>
    <w:p w:rsidR="00CD4F12" w:rsidRPr="00CD4F12" w:rsidRDefault="00CD4F12" w:rsidP="00CD4F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4F12">
        <w:rPr>
          <w:color w:val="1A1A1A"/>
          <w:sz w:val="28"/>
          <w:szCs w:val="28"/>
        </w:rPr>
        <w:t xml:space="preserve">О принятом </w:t>
      </w:r>
      <w:proofErr w:type="gramStart"/>
      <w:r w:rsidRPr="00CD4F12">
        <w:rPr>
          <w:color w:val="1A1A1A"/>
          <w:sz w:val="28"/>
          <w:szCs w:val="28"/>
        </w:rPr>
        <w:t>решении</w:t>
      </w:r>
      <w:proofErr w:type="gramEnd"/>
      <w:r w:rsidRPr="00CD4F12">
        <w:rPr>
          <w:color w:val="1A1A1A"/>
          <w:sz w:val="28"/>
          <w:szCs w:val="28"/>
        </w:rPr>
        <w:t xml:space="preserve"> сообщается заявителю с одновременным разъяснением порядка его обжалования.         </w:t>
      </w:r>
    </w:p>
    <w:p w:rsidR="00CD4F12" w:rsidRDefault="00CD4F12" w:rsidP="00C218D5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CD4F12" w:rsidRDefault="00CD4F12" w:rsidP="00C218D5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D3DED"/>
    <w:rsid w:val="004C4B2E"/>
    <w:rsid w:val="004E2FBE"/>
    <w:rsid w:val="006317F2"/>
    <w:rsid w:val="007B484E"/>
    <w:rsid w:val="00826BAA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2023-09-29T08:00:00Z</dcterms:created>
  <dcterms:modified xsi:type="dcterms:W3CDTF">2023-09-29T08:00:00Z</dcterms:modified>
</cp:coreProperties>
</file>