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31850" w:rsidRDefault="00C31850" w:rsidP="000C5D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850">
        <w:rPr>
          <w:rFonts w:ascii="Times New Roman" w:hAnsi="Times New Roman" w:cs="Times New Roman"/>
          <w:b/>
          <w:sz w:val="28"/>
          <w:szCs w:val="28"/>
        </w:rPr>
        <w:t>Прокуроры получили право оспаривать сделки по государственным закупкам и государственному оборонному заказу</w:t>
      </w: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  <w:r w:rsidRPr="00C31850">
        <w:rPr>
          <w:rFonts w:ascii="Times New Roman" w:hAnsi="Times New Roman" w:cs="Times New Roman"/>
          <w:sz w:val="28"/>
          <w:szCs w:val="28"/>
        </w:rPr>
        <w:t>Федеральным законом от 01.07.2021 № 282-ФЗ в часть 1 статьи 52 Арбитражного процессуального кодекса Российской Федерации, предусматривающую полномочия прокурора по обращению с исками и заявлениями в арбитражный суд, внесены изменения.</w:t>
      </w: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850">
        <w:rPr>
          <w:rFonts w:ascii="Times New Roman" w:hAnsi="Times New Roman" w:cs="Times New Roman"/>
          <w:sz w:val="28"/>
          <w:szCs w:val="28"/>
        </w:rPr>
        <w:t>Согласно указанным поправкам в кодекс полномочия прокурора в арбитражном процессе расширены и позволяют прокурору предъявлять в арбитражный суд иски о признании недействительными сделок, совершенных с нарушением требований законодательства в сфере государственного оборонного заказа, головными заказчиками государственного оборонного заказа, головными исполнителями поставок продукции по государственному оборонному заказу и исполнителями, участвующими в поставках продукции по государственному оборонному заказу;</w:t>
      </w:r>
      <w:proofErr w:type="gramEnd"/>
      <w:r w:rsidRPr="00C31850">
        <w:rPr>
          <w:rFonts w:ascii="Times New Roman" w:hAnsi="Times New Roman" w:cs="Times New Roman"/>
          <w:sz w:val="28"/>
          <w:szCs w:val="28"/>
        </w:rPr>
        <w:t xml:space="preserve">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нужд,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а также о применении последствий их недействительности.</w:t>
      </w: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  <w:r w:rsidRPr="00C31850">
        <w:rPr>
          <w:rFonts w:ascii="Times New Roman" w:hAnsi="Times New Roman" w:cs="Times New Roman"/>
          <w:sz w:val="28"/>
          <w:szCs w:val="28"/>
        </w:rPr>
        <w:t>При этом для оспаривания вышеуказанных сделок теперь не имеет значения наличие в уставном капитале (фонде) участников сделки доли участия Российской Федерации, субъекта Российской Федерации, муниципального образования.</w:t>
      </w: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850">
        <w:rPr>
          <w:rFonts w:ascii="Times New Roman" w:hAnsi="Times New Roman" w:cs="Times New Roman"/>
          <w:sz w:val="28"/>
          <w:szCs w:val="28"/>
        </w:rPr>
        <w:t xml:space="preserve">Также серьезной новеллой является и наделение прокурора полномочиями по обращению в арбитражный суд с исками о возмещении ущерба, причиненного Российской Федерации, субъектам Российской Федерации и муниципальным образованиям в результате нарушения законодательства в сфере государственного оборонного заказа, а также законодательства о </w:t>
      </w:r>
      <w:r w:rsidRPr="00C31850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50" w:rsidRPr="00C31850" w:rsidRDefault="00C31850" w:rsidP="00C31850">
      <w:pPr>
        <w:jc w:val="both"/>
        <w:rPr>
          <w:rFonts w:ascii="Times New Roman" w:hAnsi="Times New Roman" w:cs="Times New Roman"/>
          <w:sz w:val="28"/>
          <w:szCs w:val="28"/>
        </w:rPr>
      </w:pPr>
      <w:r w:rsidRPr="00C31850">
        <w:rPr>
          <w:rFonts w:ascii="Times New Roman" w:hAnsi="Times New Roman" w:cs="Times New Roman"/>
          <w:sz w:val="28"/>
          <w:szCs w:val="28"/>
        </w:rPr>
        <w:t>Указанные поправки в Арбитражный процессуальный кодекс Российской Федерации вступили в силу 12.07.2021.</w:t>
      </w:r>
    </w:p>
    <w:p w:rsidR="00C31850" w:rsidRDefault="00C3185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24B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34FDB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2021-08-08T07:24:00Z</dcterms:created>
  <dcterms:modified xsi:type="dcterms:W3CDTF">2021-08-08T07:25:00Z</dcterms:modified>
</cp:coreProperties>
</file>