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7" w:rsidRDefault="00320170" w:rsidP="00011A4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3B2DCC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1A47" w:rsidRDefault="00011A47" w:rsidP="00011A47">
      <w:pPr>
        <w:jc w:val="center"/>
      </w:pPr>
    </w:p>
    <w:p w:rsidR="00011A47" w:rsidRPr="00320170" w:rsidRDefault="00011A47" w:rsidP="00011A47">
      <w:pPr>
        <w:jc w:val="center"/>
        <w:rPr>
          <w:b/>
          <w:sz w:val="24"/>
          <w:szCs w:val="24"/>
        </w:rPr>
      </w:pPr>
      <w:r w:rsidRPr="00320170">
        <w:rPr>
          <w:b/>
          <w:sz w:val="24"/>
          <w:szCs w:val="24"/>
        </w:rPr>
        <w:t>АДМИНИСТРАЦИЯ СЕЛЬСКОГО ПОСЕЛЕНИЯ</w:t>
      </w:r>
      <w:r w:rsidR="00320170" w:rsidRPr="00320170">
        <w:rPr>
          <w:b/>
          <w:sz w:val="24"/>
          <w:szCs w:val="24"/>
        </w:rPr>
        <w:t xml:space="preserve"> «ТЕЛЬВИСОЧНЫЙ</w:t>
      </w:r>
      <w:r w:rsidRPr="00320170">
        <w:rPr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011A47" w:rsidRDefault="00011A47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/>
          <w:bCs/>
          <w:spacing w:val="-5"/>
        </w:rPr>
      </w:pPr>
    </w:p>
    <w:p w:rsidR="00011A47" w:rsidRDefault="00011A47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/>
          <w:bCs/>
          <w:spacing w:val="-5"/>
          <w:sz w:val="24"/>
          <w:szCs w:val="24"/>
        </w:rPr>
      </w:pPr>
      <w:r>
        <w:rPr>
          <w:rFonts w:eastAsia="Microsoft YaHei"/>
          <w:b/>
          <w:bCs/>
          <w:spacing w:val="-5"/>
          <w:sz w:val="24"/>
          <w:szCs w:val="24"/>
        </w:rPr>
        <w:t>ПОСТАНОВЛЕНИЕ</w:t>
      </w:r>
    </w:p>
    <w:p w:rsidR="00320170" w:rsidRDefault="00320170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/>
          <w:bCs/>
          <w:spacing w:val="-5"/>
          <w:sz w:val="24"/>
          <w:szCs w:val="24"/>
        </w:rPr>
      </w:pPr>
    </w:p>
    <w:p w:rsidR="00011A47" w:rsidRDefault="00646ABF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Cs/>
          <w:spacing w:val="-5"/>
          <w:sz w:val="24"/>
          <w:szCs w:val="24"/>
        </w:rPr>
      </w:pPr>
      <w:r>
        <w:rPr>
          <w:rFonts w:eastAsia="Microsoft YaHei"/>
          <w:bCs/>
          <w:spacing w:val="-5"/>
          <w:sz w:val="24"/>
          <w:szCs w:val="24"/>
        </w:rPr>
        <w:t>от 7</w:t>
      </w:r>
      <w:r w:rsidR="00320170">
        <w:rPr>
          <w:rFonts w:eastAsia="Microsoft YaHei"/>
          <w:bCs/>
          <w:spacing w:val="-5"/>
          <w:sz w:val="24"/>
          <w:szCs w:val="24"/>
        </w:rPr>
        <w:t xml:space="preserve"> </w:t>
      </w:r>
      <w:r>
        <w:rPr>
          <w:rFonts w:eastAsia="Microsoft YaHei"/>
          <w:bCs/>
          <w:spacing w:val="-5"/>
          <w:sz w:val="24"/>
          <w:szCs w:val="24"/>
        </w:rPr>
        <w:t>февраля 2023 года № 13</w:t>
      </w:r>
      <w:bookmarkStart w:id="0" w:name="_GoBack"/>
      <w:bookmarkEnd w:id="0"/>
    </w:p>
    <w:p w:rsidR="00011A47" w:rsidRDefault="00011A47" w:rsidP="00011A47">
      <w:pPr>
        <w:ind w:right="46"/>
        <w:jc w:val="center"/>
        <w:rPr>
          <w:sz w:val="24"/>
          <w:szCs w:val="24"/>
        </w:rPr>
      </w:pPr>
    </w:p>
    <w:p w:rsidR="00011A47" w:rsidRDefault="00011A47" w:rsidP="00011A47">
      <w:pPr>
        <w:pStyle w:val="ConsPlusTitle"/>
        <w:jc w:val="center"/>
        <w:rPr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О предоставлении отсрочки по арендной плате по договорам аренды недвижимого имущества, находящегося в муниципальной собственности Администрации Сельского поселения «</w:t>
      </w:r>
      <w:proofErr w:type="spellStart"/>
      <w:r w:rsidR="00320170">
        <w:rPr>
          <w:rFonts w:ascii="Times New Roman" w:hAnsi="Times New Roman" w:cs="Times New Roman"/>
          <w:bCs w:val="0"/>
          <w:color w:val="000000"/>
          <w:sz w:val="24"/>
          <w:szCs w:val="24"/>
        </w:rPr>
        <w:t>Тельвисочный</w:t>
      </w:r>
      <w:proofErr w:type="spellEnd"/>
      <w:r w:rsidR="0032017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сельсовет» Заполярного района Ненецкого автономного округа,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</w:t>
      </w:r>
    </w:p>
    <w:p w:rsidR="00011A47" w:rsidRDefault="00011A47" w:rsidP="00011A47">
      <w:pPr>
        <w:ind w:right="46"/>
        <w:rPr>
          <w:sz w:val="24"/>
          <w:szCs w:val="24"/>
        </w:rPr>
      </w:pPr>
    </w:p>
    <w:p w:rsidR="00011A47" w:rsidRDefault="00011A47" w:rsidP="00011A4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7 Распоряжения Правительства Российской Федерации от 15.10.2022 № 3046р Администрация Сельского поселения «</w:t>
      </w:r>
      <w:proofErr w:type="spellStart"/>
      <w:r w:rsidR="00320170">
        <w:rPr>
          <w:sz w:val="24"/>
          <w:szCs w:val="24"/>
        </w:rPr>
        <w:t>Тельвисочный</w:t>
      </w:r>
      <w:proofErr w:type="spellEnd"/>
      <w:r>
        <w:rPr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Администрации Сельского поселения «</w:t>
      </w:r>
      <w:proofErr w:type="spellStart"/>
      <w:r w:rsidR="00320170">
        <w:rPr>
          <w:sz w:val="24"/>
          <w:szCs w:val="24"/>
        </w:rPr>
        <w:t>Тельвисочный</w:t>
      </w:r>
      <w:proofErr w:type="spellEnd"/>
      <w:r>
        <w:rPr>
          <w:sz w:val="24"/>
          <w:szCs w:val="24"/>
        </w:rPr>
        <w:t xml:space="preserve"> сельсовет» Заполярного района Ненецкого автономного округа, находящемся в ведении, по договорам аренды муниципального имущества,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 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предоставление отсрочки уплаты арендной платы на период прохождения военной службы или оказания добровольного содействия в выполнения задач, возложенных на Вооруженные Силы Российской Федерации;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предоставление возможности расторжения договоров аренды без применения штрафных санкций. 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Предоставление отсрочки уплаты арендной платы, указанной в подпункте 1 пункта 1 настоящего Постановления, осуществляется на следующих условиях: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арендатор либо его уполномоченный представитель направляет арендодателю уведомление о предоставлении отсрочки уплаты арендной 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</w:t>
      </w:r>
      <w:r>
        <w:rPr>
          <w:sz w:val="24"/>
          <w:szCs w:val="24"/>
        </w:rPr>
        <w:lastRenderedPageBreak/>
        <w:t>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контракты, а также документы, подтверждающие полномочия представителя арендатора (в случае обращения уполномоченного представителя арендатора);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Арендатор либо его уполномоченный представитель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контракты, а также документы, подтверждающие полномочия представителя арендатора (в случае обращения уполномоченного представителя арендатора);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011A47" w:rsidRDefault="00011A47" w:rsidP="00011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Настоящее постановление вступает в силу после его официального опубликования (обнародования).</w:t>
      </w:r>
    </w:p>
    <w:p w:rsidR="00320170" w:rsidRDefault="00320170" w:rsidP="00011A47">
      <w:pPr>
        <w:ind w:firstLine="709"/>
        <w:jc w:val="both"/>
        <w:rPr>
          <w:sz w:val="24"/>
          <w:szCs w:val="24"/>
        </w:rPr>
      </w:pPr>
    </w:p>
    <w:p w:rsidR="00320170" w:rsidRDefault="00320170" w:rsidP="00011A47">
      <w:pPr>
        <w:ind w:firstLine="709"/>
        <w:jc w:val="both"/>
        <w:rPr>
          <w:sz w:val="24"/>
          <w:szCs w:val="24"/>
        </w:rPr>
      </w:pPr>
    </w:p>
    <w:p w:rsidR="00011A47" w:rsidRDefault="00011A47" w:rsidP="00011A47">
      <w:pPr>
        <w:jc w:val="right"/>
        <w:rPr>
          <w:bCs/>
          <w:sz w:val="24"/>
          <w:szCs w:val="24"/>
        </w:rPr>
      </w:pPr>
    </w:p>
    <w:p w:rsidR="00011A47" w:rsidRDefault="00011A47" w:rsidP="00011A4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011A47" w:rsidRDefault="00320170" w:rsidP="00011A47">
      <w:pPr>
        <w:tabs>
          <w:tab w:val="left" w:pos="792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Тельвисочный</w:t>
      </w:r>
      <w:proofErr w:type="spellEnd"/>
      <w:r w:rsidR="00011A47">
        <w:rPr>
          <w:sz w:val="24"/>
          <w:szCs w:val="24"/>
        </w:rPr>
        <w:t xml:space="preserve"> сельсовет» ЗР НАО                                                        </w: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Д.С.Якубович</w:t>
      </w:r>
      <w:proofErr w:type="spellEnd"/>
    </w:p>
    <w:p w:rsidR="00BD6B87" w:rsidRDefault="00BD6B87"/>
    <w:sectPr w:rsidR="00BD6B87" w:rsidSect="003201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7"/>
    <w:rsid w:val="00011A47"/>
    <w:rsid w:val="002047CB"/>
    <w:rsid w:val="00320170"/>
    <w:rsid w:val="00646ABF"/>
    <w:rsid w:val="00B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D44E"/>
  <w15:chartTrackingRefBased/>
  <w15:docId w15:val="{B24B9C4F-2BF1-4C2D-A8C7-F2D08F6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A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11A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46A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A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 Александр Владимирович</dc:creator>
  <cp:keywords/>
  <dc:description/>
  <cp:lastModifiedBy>RePack by Diakov</cp:lastModifiedBy>
  <cp:revision>3</cp:revision>
  <cp:lastPrinted>2023-02-09T12:22:00Z</cp:lastPrinted>
  <dcterms:created xsi:type="dcterms:W3CDTF">2023-01-18T08:04:00Z</dcterms:created>
  <dcterms:modified xsi:type="dcterms:W3CDTF">2023-02-09T12:23:00Z</dcterms:modified>
</cp:coreProperties>
</file>