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51F21" w:rsidRDefault="00551F21" w:rsidP="00A450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F21">
        <w:rPr>
          <w:rFonts w:ascii="Times New Roman" w:hAnsi="Times New Roman" w:cs="Times New Roman"/>
          <w:b/>
          <w:sz w:val="28"/>
          <w:szCs w:val="28"/>
        </w:rPr>
        <w:t>Внесены дополнительные сведения, необходимые для включения в информацию, содержащую в Едином государственном реестре недвижимости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t>Отношения, возникающие в связи с осуществлением на территории Российской Федерации государственной регистрации прав на недвижимое имущество и сделок с ним, подлежащих в соответствии с законодательством Российской Федерации государственной регистрации, государственного кадастрового учета недвижимого имущества, подлежащего такому учету, регулируются Федеральным законом от 13.07.2015 № 218-ФЗ «О государственной регистрации недвижимости».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является сводом достоверных систематизированных сведений об учтенном недвижимом имуществе, о зарегистрированных правах на такое недвижимое имущество, основаниях их возникновения, правообладателях, а также иных установленных в соответствии с настоящим Федеральным законом сведений.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ведется с 1 января 2017 года Федеральной службой государственной регистрации кадастра и картограф</w:t>
      </w:r>
      <w:proofErr w:type="gramStart"/>
      <w:r w:rsidRPr="00551F2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551F21">
        <w:rPr>
          <w:rFonts w:ascii="Times New Roman" w:hAnsi="Times New Roman" w:cs="Times New Roman"/>
          <w:sz w:val="28"/>
          <w:szCs w:val="28"/>
        </w:rPr>
        <w:t xml:space="preserve"> территориальными органами.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t xml:space="preserve">Сведения Единого государственного реестра недвижимости, по общему правилу, являются общедоступными в соответствии с </w:t>
      </w:r>
      <w:proofErr w:type="gramStart"/>
      <w:r w:rsidRPr="00551F2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51F21">
        <w:rPr>
          <w:rFonts w:ascii="Times New Roman" w:hAnsi="Times New Roman" w:cs="Times New Roman"/>
          <w:sz w:val="28"/>
          <w:szCs w:val="28"/>
        </w:rPr>
        <w:t>. 5 ст. 7 «О государственной регистрации недвижимости».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t>В целях более полного предоставления сведений о недвижимом имуществе принят Федеральный закон от 26.05.2021 № 148-ФЗ «О внесении изменений в Федеральный закон «О государственной регистрации недвижимости» предусматриваются дополнительные сведения, включающиеся в информацию, содержащуюся в Едином государственном реестре недвижимости: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lastRenderedPageBreak/>
        <w:t>- сведения о том, что жилое помещение расположено в многоквартирном доме, признанном аварийным и подлежащим сносу или реконструкции, или о признании жилого помещения, расположенного в многоквартирном доме, непригодным для проживания;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t>-сведения о признании многоквартирного дома аварийным и подлежащим сносу или реконструкции или о признании жилого дома непригодным для проживания.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F21">
        <w:rPr>
          <w:rFonts w:ascii="Times New Roman" w:hAnsi="Times New Roman" w:cs="Times New Roman"/>
          <w:sz w:val="28"/>
          <w:szCs w:val="28"/>
        </w:rPr>
        <w:t>С момента вступления в силу данного закона органы государственной власти и органы местного самоуправления будут обязаны направлять в орган регистрации прав документы (содержащиеся в них сведения) для внесения сведений в Единый государственный реестр недвижимости в случае принятия ими решений (актов) о признании многоквартирного дома аварийным и подлежащим сносу или реконструкции и (или) о признании жилого помещения, в том числе жилого</w:t>
      </w:r>
      <w:proofErr w:type="gramEnd"/>
      <w:r w:rsidRPr="00551F21">
        <w:rPr>
          <w:rFonts w:ascii="Times New Roman" w:hAnsi="Times New Roman" w:cs="Times New Roman"/>
          <w:sz w:val="28"/>
          <w:szCs w:val="28"/>
        </w:rPr>
        <w:t xml:space="preserve"> дома, </w:t>
      </w:r>
      <w:proofErr w:type="gramStart"/>
      <w:r w:rsidRPr="00551F21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551F21"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F21">
        <w:rPr>
          <w:rFonts w:ascii="Times New Roman" w:hAnsi="Times New Roman" w:cs="Times New Roman"/>
          <w:sz w:val="28"/>
          <w:szCs w:val="28"/>
        </w:rPr>
        <w:t>Таким образом, выписка, содержащая общедоступные сведения Единого государственного реестра недвижимости, должна будет дополнительно содержать сведения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проживания, что поможет в будущем избежать проблем при совершении сделок на вторичном рынке жилья.</w:t>
      </w:r>
      <w:proofErr w:type="gramEnd"/>
    </w:p>
    <w:p w:rsidR="00551F21" w:rsidRP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Default="00551F21" w:rsidP="00551F21">
      <w:pPr>
        <w:jc w:val="both"/>
        <w:rPr>
          <w:rFonts w:ascii="Times New Roman" w:hAnsi="Times New Roman" w:cs="Times New Roman"/>
          <w:sz w:val="28"/>
          <w:szCs w:val="28"/>
        </w:rPr>
      </w:pPr>
      <w:r w:rsidRPr="00551F21">
        <w:rPr>
          <w:rFonts w:ascii="Times New Roman" w:hAnsi="Times New Roman" w:cs="Times New Roman"/>
          <w:sz w:val="28"/>
          <w:szCs w:val="28"/>
        </w:rPr>
        <w:t>Указанные изменения Федерального закона вступят в силу с 01.02.2022.</w:t>
      </w:r>
    </w:p>
    <w:p w:rsidR="00551F21" w:rsidRDefault="00551F2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2021-08-08T07:32:00Z</dcterms:created>
  <dcterms:modified xsi:type="dcterms:W3CDTF">2021-08-08T07:32:00Z</dcterms:modified>
</cp:coreProperties>
</file>