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70" w:rsidRDefault="001F1C70" w:rsidP="001F1C70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  <w:bookmarkStart w:id="0" w:name="_GoBack"/>
      <w:bookmarkEnd w:id="0"/>
    </w:p>
    <w:p w:rsidR="001F1C70" w:rsidRDefault="001F1C70" w:rsidP="001F1C70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</w:p>
    <w:p w:rsidR="009D04A8" w:rsidRPr="001F1C70" w:rsidRDefault="009D04A8" w:rsidP="001F1C70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 w:rsidRPr="001F1C70">
        <w:rPr>
          <w:b/>
          <w:bCs/>
          <w:color w:val="333333"/>
          <w:sz w:val="28"/>
          <w:szCs w:val="28"/>
        </w:rPr>
        <w:t>Нарушение правил оборота наркотических средств, допущенное по неосторожности при осуществлении медицинской деятельности, не влечет уголовной ответственности по ст. 228.2 УК РФ</w:t>
      </w:r>
    </w:p>
    <w:p w:rsidR="001F1C70" w:rsidRDefault="001F1C70" w:rsidP="001F1C70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D04A8" w:rsidRPr="001F1C70" w:rsidRDefault="009D04A8" w:rsidP="001F1C7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F1C70">
        <w:rPr>
          <w:color w:val="000000"/>
          <w:sz w:val="28"/>
          <w:szCs w:val="28"/>
          <w:shd w:val="clear" w:color="auto" w:fill="FFFFFF"/>
        </w:rPr>
        <w:t>Федеральным законом от 01.07.2021 № 259-ФЗ внесены изменения в статью 228.2 Уголовного кодекса Российской Федерации, устанавливающую уголовную ответственность за нарушение правил оборота наркотических средств или психотропных веществ.</w:t>
      </w:r>
    </w:p>
    <w:p w:rsidR="009D04A8" w:rsidRPr="001F1C70" w:rsidRDefault="009D04A8" w:rsidP="001F1C7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1F1C70">
        <w:rPr>
          <w:color w:val="000000"/>
          <w:sz w:val="28"/>
          <w:szCs w:val="28"/>
          <w:shd w:val="clear" w:color="auto" w:fill="FFFFFF"/>
        </w:rPr>
        <w:t>Статья 228.2 УК РФ  дополнена примечанием, предусматривающим, что ее нормы не распространяются на случаи нарушения правил оборота наркотических средств и психотропных веществ, совершенные по неосторожности при осуществлении медицинской деятельности и повлекшие их утрату, если такая утрата не причинила вреда охраняемым законом интересам.</w:t>
      </w:r>
      <w:proofErr w:type="gramEnd"/>
    </w:p>
    <w:p w:rsidR="009D04A8" w:rsidRPr="001F1C70" w:rsidRDefault="009D04A8" w:rsidP="001F1C7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F1C70">
        <w:rPr>
          <w:color w:val="000000"/>
          <w:sz w:val="28"/>
          <w:szCs w:val="28"/>
          <w:shd w:val="clear" w:color="auto" w:fill="FFFFFF"/>
        </w:rPr>
        <w:t>Согласно закону факт утраты таких средств будет устанавливаться соответствующей         комиссией.  Порядок фиксации факта утраты установит Минздрав России по согласованию с МВД России.</w:t>
      </w:r>
    </w:p>
    <w:p w:rsidR="00194106" w:rsidRPr="001F1C70" w:rsidRDefault="00194106" w:rsidP="001F1C70">
      <w:pPr>
        <w:ind w:firstLine="709"/>
        <w:jc w:val="both"/>
        <w:rPr>
          <w:sz w:val="28"/>
          <w:szCs w:val="28"/>
        </w:rPr>
      </w:pPr>
    </w:p>
    <w:sectPr w:rsidR="00194106" w:rsidRPr="001F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85A2D"/>
    <w:multiLevelType w:val="multilevel"/>
    <w:tmpl w:val="4E38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E0"/>
    <w:rsid w:val="00194106"/>
    <w:rsid w:val="001F1C70"/>
    <w:rsid w:val="009D04A8"/>
    <w:rsid w:val="00A5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9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8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846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60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55897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68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3767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8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5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875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dacuk.o.v</cp:lastModifiedBy>
  <cp:revision>3</cp:revision>
  <dcterms:created xsi:type="dcterms:W3CDTF">2021-12-14T12:40:00Z</dcterms:created>
  <dcterms:modified xsi:type="dcterms:W3CDTF">2021-12-18T07:09:00Z</dcterms:modified>
</cp:coreProperties>
</file>