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5668B" w:rsidRDefault="00C208DC" w:rsidP="005B0F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DC">
        <w:rPr>
          <w:rFonts w:ascii="Times New Roman" w:hAnsi="Times New Roman" w:cs="Times New Roman"/>
          <w:b/>
          <w:sz w:val="28"/>
          <w:szCs w:val="28"/>
        </w:rPr>
        <w:t xml:space="preserve">Изменяется правовое регулирование в сфере </w:t>
      </w:r>
      <w:proofErr w:type="spellStart"/>
      <w:r w:rsidRPr="00C208DC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C208DC">
        <w:rPr>
          <w:rFonts w:ascii="Times New Roman" w:hAnsi="Times New Roman" w:cs="Times New Roman"/>
          <w:b/>
          <w:sz w:val="28"/>
          <w:szCs w:val="28"/>
        </w:rPr>
        <w:t xml:space="preserve"> и рыболовства</w:t>
      </w: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C">
        <w:rPr>
          <w:rFonts w:ascii="Times New Roman" w:hAnsi="Times New Roman" w:cs="Times New Roman"/>
          <w:sz w:val="28"/>
          <w:szCs w:val="28"/>
        </w:rPr>
        <w:t xml:space="preserve">Федеральным законом от 11.06.2021 №163-ФЗ внесены изменения в Федеральный закон «Об </w:t>
      </w:r>
      <w:proofErr w:type="spellStart"/>
      <w:r w:rsidRPr="00C208DC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 w:rsidRPr="00C208DC">
        <w:rPr>
          <w:rFonts w:ascii="Times New Roman" w:hAnsi="Times New Roman" w:cs="Times New Roman"/>
          <w:sz w:val="28"/>
          <w:szCs w:val="28"/>
        </w:rPr>
        <w:t xml:space="preserve"> (рыбоводстве) и о внесении изменений в отдельные законодательные акты Российской Федерации», а также в отдельные законодательные акты Российской Федерации.</w:t>
      </w: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C">
        <w:rPr>
          <w:rFonts w:ascii="Times New Roman" w:hAnsi="Times New Roman" w:cs="Times New Roman"/>
          <w:sz w:val="28"/>
          <w:szCs w:val="28"/>
        </w:rPr>
        <w:t>Так, законом уточнено, что рыбоводные участки не выделяются в обводненных карьерах и прудах, за исключением прудов, образованных водоподпорными сооружениями на водотоках и с акваторией площадью более 200 гектаров, если иное не предусмотрено федеральными законами.</w:t>
      </w: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C">
        <w:rPr>
          <w:rFonts w:ascii="Times New Roman" w:hAnsi="Times New Roman" w:cs="Times New Roman"/>
          <w:sz w:val="28"/>
          <w:szCs w:val="28"/>
        </w:rPr>
        <w:t xml:space="preserve">Рыбоводные хозяйства, осуществляющие прудовую </w:t>
      </w:r>
      <w:proofErr w:type="spellStart"/>
      <w:r w:rsidRPr="00C208DC">
        <w:rPr>
          <w:rFonts w:ascii="Times New Roman" w:hAnsi="Times New Roman" w:cs="Times New Roman"/>
          <w:sz w:val="28"/>
          <w:szCs w:val="28"/>
        </w:rPr>
        <w:t>аквакультуру</w:t>
      </w:r>
      <w:proofErr w:type="spellEnd"/>
      <w:r w:rsidRPr="00C208DC">
        <w:rPr>
          <w:rFonts w:ascii="Times New Roman" w:hAnsi="Times New Roman" w:cs="Times New Roman"/>
          <w:sz w:val="28"/>
          <w:szCs w:val="28"/>
        </w:rPr>
        <w:t xml:space="preserve"> (рыбоводство) в указанных прудах, образованных водоподпорными сооружениями, представляют отчетность об объеме выпуска объектов </w:t>
      </w:r>
      <w:proofErr w:type="spellStart"/>
      <w:r w:rsidRPr="00C208DC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C208DC">
        <w:rPr>
          <w:rFonts w:ascii="Times New Roman" w:hAnsi="Times New Roman" w:cs="Times New Roman"/>
          <w:sz w:val="28"/>
          <w:szCs w:val="28"/>
        </w:rPr>
        <w:t xml:space="preserve"> в водные объекты и объеме их изъятия из водных объектов.</w:t>
      </w: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C">
        <w:rPr>
          <w:rFonts w:ascii="Times New Roman" w:hAnsi="Times New Roman" w:cs="Times New Roman"/>
          <w:sz w:val="28"/>
          <w:szCs w:val="28"/>
        </w:rPr>
        <w:t xml:space="preserve">В водных объектах с акваторией площадью больше 200 гектаров, образованных до 1980 года водоподпорными сооружениями на водотоках, </w:t>
      </w:r>
      <w:proofErr w:type="gramStart"/>
      <w:r w:rsidRPr="00C208DC">
        <w:rPr>
          <w:rFonts w:ascii="Times New Roman" w:hAnsi="Times New Roman" w:cs="Times New Roman"/>
          <w:sz w:val="28"/>
          <w:szCs w:val="28"/>
        </w:rPr>
        <w:t>прудовая</w:t>
      </w:r>
      <w:proofErr w:type="gramEnd"/>
      <w:r w:rsidRPr="00C2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8DC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C208DC">
        <w:rPr>
          <w:rFonts w:ascii="Times New Roman" w:hAnsi="Times New Roman" w:cs="Times New Roman"/>
          <w:sz w:val="28"/>
          <w:szCs w:val="28"/>
        </w:rPr>
        <w:t xml:space="preserve"> (рыбоводство) осуществляется на основании решения о предоставлении водных объектов в пользование.</w:t>
      </w:r>
    </w:p>
    <w:p w:rsidR="00C208DC" w:rsidRP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8DC" w:rsidRDefault="00C208DC" w:rsidP="00C208DC">
      <w:pPr>
        <w:jc w:val="both"/>
        <w:rPr>
          <w:rFonts w:ascii="Times New Roman" w:hAnsi="Times New Roman" w:cs="Times New Roman"/>
          <w:sz w:val="28"/>
          <w:szCs w:val="28"/>
        </w:rPr>
      </w:pPr>
      <w:r w:rsidRPr="00C208DC">
        <w:rPr>
          <w:rFonts w:ascii="Times New Roman" w:hAnsi="Times New Roman" w:cs="Times New Roman"/>
          <w:sz w:val="28"/>
          <w:szCs w:val="28"/>
        </w:rPr>
        <w:t>Кроме того, уточняется, что землями водного фонда являются земли, на которых находятся поверхностные водные объекты. Если водные объекты полностью находятся в пределах земель сельскохозяйственного назначения или земель других категорий, такие земли не относятся к землям водного фонда.</w:t>
      </w:r>
    </w:p>
    <w:p w:rsidR="00C208DC" w:rsidRDefault="00C208D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2021-09-25T12:58:00Z</dcterms:created>
  <dcterms:modified xsi:type="dcterms:W3CDTF">2021-09-25T12:59:00Z</dcterms:modified>
</cp:coreProperties>
</file>