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B0" w:rsidRPr="00C841B0" w:rsidRDefault="00C841B0" w:rsidP="00C841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C841B0">
        <w:rPr>
          <w:b/>
          <w:color w:val="1A1A1A"/>
          <w:sz w:val="28"/>
          <w:szCs w:val="28"/>
        </w:rPr>
        <w:t>Продлены сроки действия лицензий и других разрешительных документов</w:t>
      </w:r>
    </w:p>
    <w:bookmarkEnd w:id="0"/>
    <w:p w:rsidR="00C841B0" w:rsidRDefault="00C841B0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C841B0" w:rsidRPr="00C841B0" w:rsidRDefault="00C841B0" w:rsidP="00C841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841B0">
        <w:rPr>
          <w:color w:val="1A1A1A"/>
          <w:sz w:val="28"/>
          <w:szCs w:val="28"/>
        </w:rPr>
        <w:t>Постановлением Правительства Российской Федерации от 23.12.2023 №2269 внесены изменения в постановление Правительства Российской Федерации от 12.03.2023 №353 «Об особенностях разрешительной деятельности в Российской Федерации».</w:t>
      </w:r>
    </w:p>
    <w:p w:rsidR="00C841B0" w:rsidRPr="00C841B0" w:rsidRDefault="00C841B0" w:rsidP="00C841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C841B0">
        <w:rPr>
          <w:color w:val="1A1A1A"/>
          <w:sz w:val="28"/>
          <w:szCs w:val="28"/>
        </w:rPr>
        <w:t>Продлены особенности разрешительных режимов в сфере промышленной безопасности опасных производственных объектов, безопасности гидротехнических сооружений, электроэнергетики и теплоснабжения, охраны окружающей среды и гидрометеорологии, геологии и недропользования, авиации, теле-, радиовещания, производства и оборота этилового спирта, алкогольной и спиртосодержащей продукции, обращения лекарственных препаратов для ветеринарного применения, в области оказания услуг связи, а также особенности осуществления аккредитации в национальной системе аккредитации.</w:t>
      </w:r>
      <w:proofErr w:type="gramEnd"/>
    </w:p>
    <w:p w:rsidR="00C841B0" w:rsidRPr="00C841B0" w:rsidRDefault="00C841B0" w:rsidP="00C841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C841B0">
        <w:rPr>
          <w:color w:val="1A1A1A"/>
          <w:sz w:val="28"/>
          <w:szCs w:val="28"/>
        </w:rPr>
        <w:t>Кроме того, предусмотрено, что в отношении лицензируемых видов деятельности, перечисленных в части 1 статьи 12 Федерального закона «О лицензировании отдельных видов деятельности» (за исключением лицензируемых видов деятельности, предусмотренных пунктами 14, 15, 36 и 42 части 1 статьи 12 данного закона), оплата государственных пошлин в рамках оказания государственных услуг за предоставление лицензии, внесение изменений в реестр лицензий, продление срока действия лицензии</w:t>
      </w:r>
      <w:proofErr w:type="gramEnd"/>
      <w:r w:rsidRPr="00C841B0">
        <w:rPr>
          <w:color w:val="1A1A1A"/>
          <w:sz w:val="28"/>
          <w:szCs w:val="28"/>
        </w:rPr>
        <w:t xml:space="preserve"> по заявлениям, поданным с 1 января 2024 года по 31 декабря 2029 года, не требуется.</w:t>
      </w: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70C00"/>
    <w:rsid w:val="002C5ED8"/>
    <w:rsid w:val="003D3DED"/>
    <w:rsid w:val="00431C20"/>
    <w:rsid w:val="004C4B2E"/>
    <w:rsid w:val="004D36CD"/>
    <w:rsid w:val="004E2FBE"/>
    <w:rsid w:val="00592FB6"/>
    <w:rsid w:val="006317F2"/>
    <w:rsid w:val="00640A79"/>
    <w:rsid w:val="00743DE9"/>
    <w:rsid w:val="007B484E"/>
    <w:rsid w:val="00804E04"/>
    <w:rsid w:val="00826BAA"/>
    <w:rsid w:val="00852D0D"/>
    <w:rsid w:val="008D74EB"/>
    <w:rsid w:val="00A27F0D"/>
    <w:rsid w:val="00A7611B"/>
    <w:rsid w:val="00A80675"/>
    <w:rsid w:val="00B81DF4"/>
    <w:rsid w:val="00C218D5"/>
    <w:rsid w:val="00C841B0"/>
    <w:rsid w:val="00CD4F12"/>
    <w:rsid w:val="00D825DF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9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8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6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69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Новиков Антон Александрович</cp:lastModifiedBy>
  <cp:revision>2</cp:revision>
  <dcterms:created xsi:type="dcterms:W3CDTF">2024-01-29T10:18:00Z</dcterms:created>
  <dcterms:modified xsi:type="dcterms:W3CDTF">2024-01-29T10:18:00Z</dcterms:modified>
</cp:coreProperties>
</file>