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42" w:rsidRPr="004A3A42" w:rsidRDefault="004A3A42" w:rsidP="004A3A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A3A42">
        <w:rPr>
          <w:rFonts w:ascii="Times New Roman" w:hAnsi="Times New Roman" w:cs="Times New Roman"/>
          <w:b/>
          <w:sz w:val="28"/>
          <w:szCs w:val="28"/>
        </w:rPr>
        <w:t>Ответственность за незаконное осуществление деятельности по предоставлению потребительских кредитов</w:t>
      </w:r>
    </w:p>
    <w:bookmarkEnd w:id="0"/>
    <w:p w:rsidR="004A3A42" w:rsidRDefault="004A3A42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A42" w:rsidRPr="004A3A42" w:rsidRDefault="004A3A42" w:rsidP="004A3A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42">
        <w:rPr>
          <w:rFonts w:ascii="Times New Roman" w:hAnsi="Times New Roman" w:cs="Times New Roman"/>
          <w:sz w:val="28"/>
          <w:szCs w:val="28"/>
        </w:rPr>
        <w:t xml:space="preserve">Осуществление предусмотренной законодательством о потребительском кредите (займе) деятельности по предоставлению потребительских кредитов (займов), в том числе обязательства </w:t>
      </w:r>
      <w:proofErr w:type="gramStart"/>
      <w:r w:rsidRPr="004A3A42">
        <w:rPr>
          <w:rFonts w:ascii="Times New Roman" w:hAnsi="Times New Roman" w:cs="Times New Roman"/>
          <w:sz w:val="28"/>
          <w:szCs w:val="28"/>
        </w:rPr>
        <w:t>заемщика</w:t>
      </w:r>
      <w:proofErr w:type="gramEnd"/>
      <w:r w:rsidRPr="004A3A42">
        <w:rPr>
          <w:rFonts w:ascii="Times New Roman" w:hAnsi="Times New Roman" w:cs="Times New Roman"/>
          <w:sz w:val="28"/>
          <w:szCs w:val="28"/>
        </w:rPr>
        <w:t xml:space="preserve"> по которым обеспечены ипотекой, юридическими лицами или индивидуальными предпринимателями, не имеющими права на ее осуществление, является административным правонарушением (статья 14.56 КоАП РФ).</w:t>
      </w:r>
    </w:p>
    <w:p w:rsidR="004A3A42" w:rsidRPr="004A3A42" w:rsidRDefault="004A3A42" w:rsidP="004A3A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42">
        <w:rPr>
          <w:rFonts w:ascii="Times New Roman" w:hAnsi="Times New Roman" w:cs="Times New Roman"/>
          <w:sz w:val="28"/>
          <w:szCs w:val="28"/>
        </w:rPr>
        <w:t>Наказание предусмотрено для должностных лиц, индивидуальных предпринимателей и юридических лиц в виде административного штрафа. Возможно также и административное приостановление деятельности на срок до 15 суток.</w:t>
      </w:r>
    </w:p>
    <w:p w:rsidR="004A3A42" w:rsidRPr="004A3A42" w:rsidRDefault="004A3A42" w:rsidP="004A3A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42">
        <w:rPr>
          <w:rFonts w:ascii="Times New Roman" w:hAnsi="Times New Roman" w:cs="Times New Roman"/>
          <w:sz w:val="28"/>
          <w:szCs w:val="28"/>
        </w:rPr>
        <w:t>Повторное совершение этого административного правонарушения (при отсутствии признаков уголовно наказуемого деяния), влечет повышенную ответственность. Размер административного штрафа в этом случае составит от 50 тысяч до 200 тысяч рублей для должностных лиц и лиц, осуществляющих предпринимательскую деятельность без образования юридического лица, и от 500 тысяч до 2 млн. рублей - для юридических лиц. Административное приостановление деятельности возможно на срок до 60 суток.</w:t>
      </w:r>
    </w:p>
    <w:p w:rsidR="004A3A42" w:rsidRPr="004A3A42" w:rsidRDefault="004A3A42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A42" w:rsidRPr="004A3A42" w:rsidRDefault="004A3A42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211210"/>
    <w:rsid w:val="00226C58"/>
    <w:rsid w:val="00233DC8"/>
    <w:rsid w:val="002F527C"/>
    <w:rsid w:val="00363D5B"/>
    <w:rsid w:val="00406FDA"/>
    <w:rsid w:val="004A3A42"/>
    <w:rsid w:val="00513690"/>
    <w:rsid w:val="00737137"/>
    <w:rsid w:val="00761BD3"/>
    <w:rsid w:val="008F68A4"/>
    <w:rsid w:val="009551A6"/>
    <w:rsid w:val="00974D81"/>
    <w:rsid w:val="009A05AC"/>
    <w:rsid w:val="009F3C90"/>
    <w:rsid w:val="00AE45BA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6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2024-02-06T08:36:00Z</dcterms:created>
  <dcterms:modified xsi:type="dcterms:W3CDTF">2024-02-06T08:36:00Z</dcterms:modified>
</cp:coreProperties>
</file>