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7C0" w:rsidRPr="004B17C0" w:rsidRDefault="004B17C0" w:rsidP="004B17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17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Упрощен порядок получения социального налогового вычета</w:t>
      </w:r>
    </w:p>
    <w:p w:rsidR="004B17C0" w:rsidRDefault="004B17C0" w:rsidP="00526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17C0" w:rsidRDefault="004B17C0" w:rsidP="004B17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7C0">
        <w:rPr>
          <w:rFonts w:ascii="Times New Roman" w:eastAsia="Times New Roman" w:hAnsi="Times New Roman" w:cs="Times New Roman"/>
          <w:sz w:val="28"/>
          <w:szCs w:val="28"/>
          <w:lang w:eastAsia="ru-RU"/>
        </w:rPr>
        <w:t>С 2024 года вводится унифицированный документ, подтверждающий фактические расходы налогоплательщика за оказанные образовательные услуги.</w:t>
      </w:r>
    </w:p>
    <w:p w:rsidR="004B17C0" w:rsidRDefault="004B17C0" w:rsidP="004B17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7C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Указанный документ заменит все подтверждающие право на вычет документы (копию договора, чек, копию лицензии), выдаваемые физическому лицу, осуществляющему соответствующие расходы, образовательными организациями или индивидуальными предпринимателями, осуществляющими образовательную деятельность (далее – Поставщики), и может быть направлен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7C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налоговый орган непосредственно самой организацией или предпринимателем, при наличии технической возможности на такое взаимодействие.</w:t>
      </w:r>
    </w:p>
    <w:p w:rsidR="004B17C0" w:rsidRDefault="004B17C0" w:rsidP="004B17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 сведений напрямую от Поставщиков позволит предоставить налогоплательщикам социальный налоговый вычет </w:t>
      </w:r>
      <w:proofErr w:type="spellStart"/>
      <w:r w:rsidRPr="004B17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проактивно</w:t>
      </w:r>
      <w:proofErr w:type="spellEnd"/>
      <w:r w:rsidRPr="004B17C0">
        <w:rPr>
          <w:rFonts w:ascii="Times New Roman" w:eastAsia="Times New Roman" w:hAnsi="Times New Roman" w:cs="Times New Roman"/>
          <w:sz w:val="28"/>
          <w:szCs w:val="28"/>
          <w:lang w:eastAsia="ru-RU"/>
        </w:rPr>
        <w:t>, быстрее, полностью исключив трудозатраты налогоплательщиков.</w:t>
      </w:r>
    </w:p>
    <w:p w:rsidR="004B17C0" w:rsidRDefault="004B17C0" w:rsidP="004B17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7C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подтверждения расходов, понесенных ранее 01.01.2024 (например, при предоставлении декларации по форме 3-НДФЛ за 2023 год), необходимо предоставлять комплект документов, как и ранее.</w:t>
      </w:r>
    </w:p>
    <w:p w:rsidR="004B17C0" w:rsidRPr="004B17C0" w:rsidRDefault="004B17C0" w:rsidP="004B17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7C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Унифицированная справка является подтверждающим документом</w:t>
      </w:r>
      <w:r w:rsidR="00344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7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расходам не только на оплату обучения, но и на оплату медицинских, физкультурно-оздоровительных услуг, уплату страховых взносов и взносов</w:t>
      </w:r>
      <w:r w:rsidR="00344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7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договорам негосударственного пенсионного обеспечения.</w:t>
      </w:r>
    </w:p>
    <w:p w:rsidR="004B17C0" w:rsidRDefault="004B17C0" w:rsidP="00526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4CD0" w:rsidRDefault="00704CD0">
      <w:bookmarkStart w:id="0" w:name="_GoBack"/>
      <w:bookmarkEnd w:id="0"/>
    </w:p>
    <w:sectPr w:rsidR="00704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506"/>
    <w:rsid w:val="00125480"/>
    <w:rsid w:val="001C1506"/>
    <w:rsid w:val="00344308"/>
    <w:rsid w:val="004B17C0"/>
    <w:rsid w:val="0052630D"/>
    <w:rsid w:val="0066143D"/>
    <w:rsid w:val="00675B37"/>
    <w:rsid w:val="0070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8F881"/>
  <w15:docId w15:val="{40D3390B-CFC9-4266-A982-2381016C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4292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6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 Антон Александрович</dc:creator>
  <cp:lastModifiedBy>RePack by Diakov</cp:lastModifiedBy>
  <cp:revision>3</cp:revision>
  <dcterms:created xsi:type="dcterms:W3CDTF">2023-10-25T14:03:00Z</dcterms:created>
  <dcterms:modified xsi:type="dcterms:W3CDTF">2023-10-26T05:46:00Z</dcterms:modified>
</cp:coreProperties>
</file>