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4B" w:rsidRPr="00150D4B" w:rsidRDefault="00150D4B" w:rsidP="00150D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50D4B">
        <w:rPr>
          <w:rFonts w:ascii="Times New Roman" w:hAnsi="Times New Roman" w:cs="Times New Roman"/>
          <w:b/>
          <w:sz w:val="28"/>
          <w:szCs w:val="28"/>
        </w:rPr>
        <w:t xml:space="preserve">Возврат части </w:t>
      </w:r>
      <w:proofErr w:type="gramStart"/>
      <w:r w:rsidRPr="00150D4B">
        <w:rPr>
          <w:rFonts w:ascii="Times New Roman" w:hAnsi="Times New Roman" w:cs="Times New Roman"/>
          <w:b/>
          <w:sz w:val="28"/>
          <w:szCs w:val="28"/>
        </w:rPr>
        <w:t>уплаченного</w:t>
      </w:r>
      <w:proofErr w:type="gramEnd"/>
      <w:r w:rsidRPr="00150D4B">
        <w:rPr>
          <w:rFonts w:ascii="Times New Roman" w:hAnsi="Times New Roman" w:cs="Times New Roman"/>
          <w:b/>
          <w:sz w:val="28"/>
          <w:szCs w:val="28"/>
        </w:rPr>
        <w:t xml:space="preserve"> НДФЛ за приобретенные лекарственные препараты</w:t>
      </w:r>
    </w:p>
    <w:bookmarkEnd w:id="0"/>
    <w:p w:rsidR="00150D4B" w:rsidRPr="00150D4B" w:rsidRDefault="00150D4B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D4B" w:rsidRPr="00150D4B" w:rsidRDefault="00150D4B" w:rsidP="00150D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4B">
        <w:rPr>
          <w:rFonts w:ascii="Times New Roman" w:hAnsi="Times New Roman" w:cs="Times New Roman"/>
          <w:sz w:val="28"/>
          <w:szCs w:val="28"/>
        </w:rPr>
        <w:t>Федеральным законом от 17.06.2019 № 147-ФЗ внесены изменения в Налоговый кодекс Российской Федерации, в соответствии с которыми вернуть часть уплаченного налога на доходы физических лиц (НДФЛ) можно при покупке любого лекарства, выписанного врачом.</w:t>
      </w:r>
    </w:p>
    <w:p w:rsidR="00150D4B" w:rsidRPr="00150D4B" w:rsidRDefault="00150D4B" w:rsidP="00150D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4B">
        <w:rPr>
          <w:rFonts w:ascii="Times New Roman" w:hAnsi="Times New Roman" w:cs="Times New Roman"/>
          <w:sz w:val="28"/>
          <w:szCs w:val="28"/>
        </w:rPr>
        <w:t>Для получения части уплаченного НДФЛ за приобретенные лекарственные препараты есть два способа:</w:t>
      </w:r>
    </w:p>
    <w:p w:rsidR="00150D4B" w:rsidRPr="00150D4B" w:rsidRDefault="00150D4B" w:rsidP="00150D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4B">
        <w:rPr>
          <w:rFonts w:ascii="Times New Roman" w:hAnsi="Times New Roman" w:cs="Times New Roman"/>
          <w:sz w:val="28"/>
          <w:szCs w:val="28"/>
        </w:rPr>
        <w:t>- в конце года подать декларацию по форме 3-НДФЛ;</w:t>
      </w:r>
    </w:p>
    <w:p w:rsidR="00150D4B" w:rsidRPr="00150D4B" w:rsidRDefault="00150D4B" w:rsidP="00150D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4B">
        <w:rPr>
          <w:rFonts w:ascii="Times New Roman" w:hAnsi="Times New Roman" w:cs="Times New Roman"/>
          <w:sz w:val="28"/>
          <w:szCs w:val="28"/>
        </w:rPr>
        <w:t>- оформить вычет у работодателя, предварительно подтвердив это право в налоговых органах. Для этого необходимо в территориальной налоговой инспекции (или в личном кабинете налогоплательщика) получить уведомление о праве на вычет и предоставить его работодателю, который не будет удерживать подоходный налог из зарплаты до тех пор, пока работник не получит всю сумму вычета.</w:t>
      </w:r>
    </w:p>
    <w:p w:rsidR="00150D4B" w:rsidRPr="00150D4B" w:rsidRDefault="00150D4B" w:rsidP="00150D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4B">
        <w:rPr>
          <w:rFonts w:ascii="Times New Roman" w:hAnsi="Times New Roman" w:cs="Times New Roman"/>
          <w:sz w:val="28"/>
          <w:szCs w:val="28"/>
        </w:rPr>
        <w:t xml:space="preserve">В обоих случаях для </w:t>
      </w:r>
      <w:proofErr w:type="gramStart"/>
      <w:r w:rsidRPr="00150D4B">
        <w:rPr>
          <w:rFonts w:ascii="Times New Roman" w:hAnsi="Times New Roman" w:cs="Times New Roman"/>
          <w:sz w:val="28"/>
          <w:szCs w:val="28"/>
        </w:rPr>
        <w:t>оформления</w:t>
      </w:r>
      <w:proofErr w:type="gramEnd"/>
      <w:r w:rsidRPr="00150D4B">
        <w:rPr>
          <w:rFonts w:ascii="Times New Roman" w:hAnsi="Times New Roman" w:cs="Times New Roman"/>
          <w:sz w:val="28"/>
          <w:szCs w:val="28"/>
        </w:rPr>
        <w:t xml:space="preserve"> уплаченного НДФЛ понадобятся подтверждающие документы: рецептурный бланк, на котором должен стоять штамп «Для налоговых органов Российской Федерации», и кассовые чеки из аптеки. Рецепт может быть выписан врачом частной клиники или даже доктором, который работает в частном кабинете. Важно, чтобы у указанных лиц была лицензия на оказание медицинских услуг.</w:t>
      </w:r>
    </w:p>
    <w:p w:rsidR="00150D4B" w:rsidRPr="00150D4B" w:rsidRDefault="00150D4B" w:rsidP="00150D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4B">
        <w:rPr>
          <w:rFonts w:ascii="Times New Roman" w:hAnsi="Times New Roman" w:cs="Times New Roman"/>
          <w:sz w:val="28"/>
          <w:szCs w:val="28"/>
        </w:rPr>
        <w:t>При покупке лекарств, назначенных кому-либо из членов семьи, необходимо подтвердить степень родства с ними (детей - свидетельство о рождении ребенка, для супруга - свидетельство о браке, для родителей - собственное свидетельство о рождении).</w:t>
      </w:r>
    </w:p>
    <w:p w:rsidR="00150D4B" w:rsidRPr="00150D4B" w:rsidRDefault="00150D4B" w:rsidP="00150D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4B">
        <w:rPr>
          <w:rFonts w:ascii="Times New Roman" w:hAnsi="Times New Roman" w:cs="Times New Roman"/>
          <w:sz w:val="28"/>
          <w:szCs w:val="28"/>
        </w:rPr>
        <w:t>Но стоит помнить, что обязательным условием предоставления вычета является уплата налога на доходы физических лиц. Это может быть любой легальный доход, в том числе от сдачи в аренду квартиры или от продажи какого-либо имущества.</w:t>
      </w:r>
    </w:p>
    <w:p w:rsidR="00150D4B" w:rsidRPr="00150D4B" w:rsidRDefault="00150D4B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D4B" w:rsidRPr="00150D4B" w:rsidRDefault="00150D4B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A56B2"/>
    <w:rsid w:val="00141BA8"/>
    <w:rsid w:val="00150D4B"/>
    <w:rsid w:val="0021121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2024-02-15T08:40:00Z</dcterms:created>
  <dcterms:modified xsi:type="dcterms:W3CDTF">2024-02-15T08:40:00Z</dcterms:modified>
</cp:coreProperties>
</file>