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8F728B" w:rsidRPr="001D28E0" w:rsidRDefault="001D28E0" w:rsidP="001D28E0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 w:rsidRPr="001D28E0">
        <w:rPr>
          <w:b/>
          <w:bCs/>
          <w:color w:val="333333"/>
          <w:sz w:val="28"/>
          <w:szCs w:val="28"/>
        </w:rPr>
        <w:t>Как используются денежные средства и имущество</w:t>
      </w:r>
      <w:r w:rsidR="004546A5">
        <w:rPr>
          <w:b/>
          <w:bCs/>
          <w:color w:val="333333"/>
          <w:sz w:val="28"/>
          <w:szCs w:val="28"/>
        </w:rPr>
        <w:t>,</w:t>
      </w:r>
      <w:r w:rsidRPr="001D28E0">
        <w:rPr>
          <w:b/>
          <w:bCs/>
          <w:color w:val="333333"/>
          <w:sz w:val="28"/>
          <w:szCs w:val="28"/>
        </w:rPr>
        <w:t xml:space="preserve"> изъятые у коррупционеров</w:t>
      </w:r>
      <w:r w:rsidR="008F728B" w:rsidRPr="001D28E0">
        <w:rPr>
          <w:b/>
          <w:bCs/>
          <w:color w:val="333333"/>
          <w:sz w:val="28"/>
          <w:szCs w:val="28"/>
        </w:rPr>
        <w:t>?</w:t>
      </w:r>
    </w:p>
    <w:p w:rsidR="008F728B" w:rsidRPr="001D28E0" w:rsidRDefault="008F728B" w:rsidP="001D28E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D28E0">
        <w:rPr>
          <w:color w:val="000000"/>
          <w:sz w:val="28"/>
          <w:szCs w:val="28"/>
        </w:rPr>
        <w:t> </w:t>
      </w:r>
    </w:p>
    <w:p w:rsidR="008F728B" w:rsidRPr="001D28E0" w:rsidRDefault="008F728B" w:rsidP="001D28E0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D28E0">
        <w:rPr>
          <w:color w:val="333333"/>
          <w:sz w:val="28"/>
          <w:szCs w:val="28"/>
        </w:rPr>
        <w:t>Федеральным законом от 19.11.2021 N 375-ФЗ внесены изменения в статью 17 Федерального закона «Об обязательном пенсионном страховании в Российской Федерации».</w:t>
      </w:r>
    </w:p>
    <w:p w:rsidR="008F728B" w:rsidRPr="001D28E0" w:rsidRDefault="008F728B" w:rsidP="001D28E0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  <w:r w:rsidRPr="001D28E0">
        <w:rPr>
          <w:color w:val="333333"/>
          <w:sz w:val="28"/>
          <w:szCs w:val="28"/>
        </w:rPr>
        <w:t> Закон приведен в соответствие с Бюджетным к</w:t>
      </w:r>
      <w:bookmarkStart w:id="0" w:name="_GoBack"/>
      <w:bookmarkEnd w:id="0"/>
      <w:r w:rsidRPr="001D28E0">
        <w:rPr>
          <w:color w:val="333333"/>
          <w:sz w:val="28"/>
          <w:szCs w:val="28"/>
        </w:rPr>
        <w:t>одексом РФ, в котором закреплено положение, согласно которому конфискованные денежные средства, полученные в результате совершения коррупционных правонарушений, а также денежные средства от реализации конфискованного имущества, полученного в результате совершения коррупционных правонарушений, подлежат зачислению в бюджет Пенсионного Фонда России.</w:t>
      </w:r>
    </w:p>
    <w:p w:rsidR="008F728B" w:rsidRPr="008F728B" w:rsidRDefault="008F728B" w:rsidP="008F728B">
      <w:pPr>
        <w:shd w:val="clear" w:color="auto" w:fill="FFFFFF"/>
        <w:spacing w:after="100" w:afterAutospacing="1"/>
        <w:jc w:val="both"/>
        <w:rPr>
          <w:rFonts w:ascii="Roboto" w:hAnsi="Roboto"/>
          <w:color w:val="333333"/>
        </w:rPr>
      </w:pPr>
      <w:r w:rsidRPr="008F728B">
        <w:rPr>
          <w:rFonts w:ascii="Roboto" w:hAnsi="Roboto"/>
          <w:color w:val="333333"/>
        </w:rPr>
        <w:t> </w:t>
      </w:r>
    </w:p>
    <w:p w:rsidR="009457F7" w:rsidRDefault="009457F7"/>
    <w:sectPr w:rsidR="0094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93"/>
    <w:rsid w:val="001D28E0"/>
    <w:rsid w:val="002F4CE2"/>
    <w:rsid w:val="004546A5"/>
    <w:rsid w:val="008F728B"/>
    <w:rsid w:val="009457F7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6A265"/>
  <w15:docId w15:val="{5D4FD61C-E985-4B1B-89EB-C5B08975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2021-12-09T09:26:00Z</dcterms:created>
  <dcterms:modified xsi:type="dcterms:W3CDTF">2021-12-09T09:26:00Z</dcterms:modified>
</cp:coreProperties>
</file>