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F6B50" w:rsidRDefault="001F6B50" w:rsidP="008F77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7BE" w:rsidRDefault="00B07A3F" w:rsidP="008F77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A3F">
        <w:rPr>
          <w:rFonts w:ascii="Times New Roman" w:hAnsi="Times New Roman" w:cs="Times New Roman"/>
          <w:b/>
          <w:sz w:val="28"/>
          <w:szCs w:val="28"/>
        </w:rPr>
        <w:t>С 1 марта 2022 года упростится порядок получения разрешений на ввоз медицинских изделий для тяжелобольных пациентов</w:t>
      </w:r>
    </w:p>
    <w:p w:rsidR="00B07A3F" w:rsidRDefault="00B07A3F" w:rsidP="008F77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A3F" w:rsidRPr="00B07A3F" w:rsidRDefault="00B07A3F" w:rsidP="00B07A3F">
      <w:pPr>
        <w:jc w:val="both"/>
        <w:rPr>
          <w:rFonts w:ascii="Times New Roman" w:hAnsi="Times New Roman" w:cs="Times New Roman"/>
          <w:sz w:val="28"/>
          <w:szCs w:val="28"/>
        </w:rPr>
      </w:pPr>
      <w:r w:rsidRPr="00B07A3F">
        <w:rPr>
          <w:rFonts w:ascii="Times New Roman" w:hAnsi="Times New Roman" w:cs="Times New Roman"/>
          <w:sz w:val="28"/>
          <w:szCs w:val="28"/>
        </w:rPr>
        <w:t>Правительством Российской Федерации принято постановление «Об утверждении Правил выдачи разрешения для ввоза на территорию Российской Федерации медицинского изделия для оказания медицинской помощи по жизненным показаниям конкретного</w:t>
      </w:r>
      <w:r>
        <w:rPr>
          <w:rFonts w:ascii="Times New Roman" w:hAnsi="Times New Roman" w:cs="Times New Roman"/>
          <w:sz w:val="28"/>
          <w:szCs w:val="28"/>
        </w:rPr>
        <w:t xml:space="preserve"> пациента» от 22.09.2021 №1590.</w:t>
      </w:r>
    </w:p>
    <w:p w:rsidR="00B07A3F" w:rsidRPr="00B07A3F" w:rsidRDefault="00B07A3F" w:rsidP="00B07A3F">
      <w:pPr>
        <w:jc w:val="both"/>
        <w:rPr>
          <w:rFonts w:ascii="Times New Roman" w:hAnsi="Times New Roman" w:cs="Times New Roman"/>
          <w:sz w:val="28"/>
          <w:szCs w:val="28"/>
        </w:rPr>
      </w:pPr>
      <w:r w:rsidRPr="00B07A3F">
        <w:rPr>
          <w:rFonts w:ascii="Times New Roman" w:hAnsi="Times New Roman" w:cs="Times New Roman"/>
          <w:sz w:val="28"/>
          <w:szCs w:val="28"/>
        </w:rPr>
        <w:t xml:space="preserve">Ввоз не зарегистрированных в России и не имеющих отечественных аналогов медицинских изделий, которые необходимы конкретным пациентам по жизненным показаниям, будет осуществляться по специальным разрешениям, выдаваемым </w:t>
      </w:r>
      <w:proofErr w:type="spellStart"/>
      <w:r w:rsidRPr="00B07A3F">
        <w:rPr>
          <w:rFonts w:ascii="Times New Roman" w:hAnsi="Times New Roman" w:cs="Times New Roman"/>
          <w:sz w:val="28"/>
          <w:szCs w:val="28"/>
        </w:rPr>
        <w:t>Росздравнадзором</w:t>
      </w:r>
      <w:proofErr w:type="spellEnd"/>
      <w:r w:rsidRPr="00B07A3F">
        <w:rPr>
          <w:rFonts w:ascii="Times New Roman" w:hAnsi="Times New Roman" w:cs="Times New Roman"/>
          <w:sz w:val="28"/>
          <w:szCs w:val="28"/>
        </w:rPr>
        <w:t>.</w:t>
      </w:r>
    </w:p>
    <w:p w:rsidR="00B07A3F" w:rsidRPr="00B07A3F" w:rsidRDefault="00B07A3F" w:rsidP="00B07A3F">
      <w:pPr>
        <w:jc w:val="both"/>
        <w:rPr>
          <w:rFonts w:ascii="Times New Roman" w:hAnsi="Times New Roman" w:cs="Times New Roman"/>
          <w:sz w:val="28"/>
          <w:szCs w:val="28"/>
        </w:rPr>
      </w:pPr>
      <w:r w:rsidRPr="00B07A3F">
        <w:rPr>
          <w:rFonts w:ascii="Times New Roman" w:hAnsi="Times New Roman" w:cs="Times New Roman"/>
          <w:sz w:val="28"/>
          <w:szCs w:val="28"/>
        </w:rPr>
        <w:t>Заявление на получение указанного разрешения и необходимые документы юридическое лицо или физическое лицо, зарегистрированное в качестве индивидуального предпринимателя, осуществлявшие деятельность в сфере обращения медицинских изделий, смогут направлять в электронной форм</w:t>
      </w:r>
      <w:r>
        <w:rPr>
          <w:rFonts w:ascii="Times New Roman" w:hAnsi="Times New Roman" w:cs="Times New Roman"/>
          <w:sz w:val="28"/>
          <w:szCs w:val="28"/>
        </w:rPr>
        <w:t xml:space="preserve">е через Единый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7A3F" w:rsidRPr="00B07A3F" w:rsidRDefault="00B07A3F" w:rsidP="00B07A3F">
      <w:pPr>
        <w:jc w:val="both"/>
        <w:rPr>
          <w:rFonts w:ascii="Times New Roman" w:hAnsi="Times New Roman" w:cs="Times New Roman"/>
          <w:sz w:val="28"/>
          <w:szCs w:val="28"/>
        </w:rPr>
      </w:pPr>
      <w:r w:rsidRPr="00B07A3F">
        <w:rPr>
          <w:rFonts w:ascii="Times New Roman" w:hAnsi="Times New Roman" w:cs="Times New Roman"/>
          <w:sz w:val="28"/>
          <w:szCs w:val="28"/>
        </w:rPr>
        <w:t>Решение о выдаче разрешения или об отказе должно быть принято в срок, не превышающий 5 рабочих дней, включая проведение проверки полноты и достоверности сведений, содержащихся в заявлении и</w:t>
      </w:r>
      <w:r>
        <w:rPr>
          <w:rFonts w:ascii="Times New Roman" w:hAnsi="Times New Roman" w:cs="Times New Roman"/>
          <w:sz w:val="28"/>
          <w:szCs w:val="28"/>
        </w:rPr>
        <w:t xml:space="preserve"> прилагаемых к нему документах.</w:t>
      </w:r>
    </w:p>
    <w:p w:rsidR="00B07A3F" w:rsidRPr="00B07A3F" w:rsidRDefault="00B07A3F" w:rsidP="00B07A3F">
      <w:pPr>
        <w:jc w:val="both"/>
        <w:rPr>
          <w:rFonts w:ascii="Times New Roman" w:hAnsi="Times New Roman" w:cs="Times New Roman"/>
          <w:sz w:val="28"/>
          <w:szCs w:val="28"/>
        </w:rPr>
      </w:pPr>
      <w:r w:rsidRPr="00B07A3F">
        <w:rPr>
          <w:rFonts w:ascii="Times New Roman" w:hAnsi="Times New Roman" w:cs="Times New Roman"/>
          <w:sz w:val="28"/>
          <w:szCs w:val="28"/>
        </w:rPr>
        <w:t>Срок действия разрешения не превышает 30 дней.</w:t>
      </w:r>
    </w:p>
    <w:p w:rsidR="00B07A3F" w:rsidRPr="00B07A3F" w:rsidRDefault="00B07A3F" w:rsidP="00B07A3F">
      <w:pPr>
        <w:jc w:val="both"/>
        <w:rPr>
          <w:rFonts w:ascii="Times New Roman" w:hAnsi="Times New Roman" w:cs="Times New Roman"/>
          <w:sz w:val="28"/>
          <w:szCs w:val="28"/>
        </w:rPr>
      </w:pPr>
      <w:r w:rsidRPr="00B07A3F">
        <w:rPr>
          <w:rFonts w:ascii="Times New Roman" w:hAnsi="Times New Roman" w:cs="Times New Roman"/>
          <w:sz w:val="28"/>
          <w:szCs w:val="28"/>
        </w:rPr>
        <w:t>Плата за выдачу разрешения не взимается. Информация о выдаче разрешения (об отказе в этом) вносится в специальный реестр.</w:t>
      </w:r>
    </w:p>
    <w:p w:rsidR="00B07A3F" w:rsidRPr="00B07A3F" w:rsidRDefault="00B07A3F" w:rsidP="00B07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BE" w:rsidRDefault="00B07A3F" w:rsidP="00B07A3F">
      <w:pPr>
        <w:jc w:val="both"/>
        <w:rPr>
          <w:rFonts w:ascii="Times New Roman" w:hAnsi="Times New Roman" w:cs="Times New Roman"/>
          <w:sz w:val="28"/>
          <w:szCs w:val="28"/>
        </w:rPr>
      </w:pPr>
      <w:r w:rsidRPr="00B07A3F">
        <w:rPr>
          <w:rFonts w:ascii="Times New Roman" w:hAnsi="Times New Roman" w:cs="Times New Roman"/>
          <w:sz w:val="28"/>
          <w:szCs w:val="28"/>
        </w:rPr>
        <w:t>Настоящее постановление действует до 1 января 2027 года.</w:t>
      </w:r>
    </w:p>
    <w:p w:rsidR="00B07A3F" w:rsidRDefault="00B07A3F" w:rsidP="00196C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B07A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42D8"/>
    <w:rsid w:val="00135974"/>
    <w:rsid w:val="00136866"/>
    <w:rsid w:val="001435A5"/>
    <w:rsid w:val="001464B6"/>
    <w:rsid w:val="00190579"/>
    <w:rsid w:val="00190FED"/>
    <w:rsid w:val="00196CA6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1F6B50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3219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12E9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0B7A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72E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8F77BE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A05"/>
    <w:rsid w:val="00982E81"/>
    <w:rsid w:val="00990950"/>
    <w:rsid w:val="00993929"/>
    <w:rsid w:val="009958D2"/>
    <w:rsid w:val="009A1252"/>
    <w:rsid w:val="009A762C"/>
    <w:rsid w:val="009B7970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07A3F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1E1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2021-10-25T11:14:00Z</cp:lastPrinted>
  <dcterms:created xsi:type="dcterms:W3CDTF">2021-10-26T07:00:00Z</dcterms:created>
  <dcterms:modified xsi:type="dcterms:W3CDTF">2021-10-26T07:00:00Z</dcterms:modified>
</cp:coreProperties>
</file>