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1B" w:rsidRPr="00A7611B" w:rsidRDefault="00A7611B" w:rsidP="00A761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A7611B">
        <w:rPr>
          <w:b/>
          <w:color w:val="1A1A1A"/>
          <w:sz w:val="28"/>
          <w:szCs w:val="28"/>
        </w:rPr>
        <w:t>Расширен перечень загрязняющих веществ, в отношении которых применяются меры госрегулирования в области охраны окружающей среды</w:t>
      </w:r>
    </w:p>
    <w:bookmarkEnd w:id="0"/>
    <w:p w:rsidR="00A7611B" w:rsidRPr="00A7611B" w:rsidRDefault="00A7611B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A7611B" w:rsidRPr="00A7611B" w:rsidRDefault="00A7611B" w:rsidP="00A761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7611B">
        <w:rPr>
          <w:color w:val="1A1A1A"/>
          <w:sz w:val="28"/>
          <w:szCs w:val="28"/>
        </w:rPr>
        <w:t>Согласно Федеральному закону от 10.01.2002 №7-ФЗ «Об охране окружающей среды» к загрязняющим веществам отнесены вещество или смесь веществ и микроорганизмов, которые в количестве, концентрациях, превышающих установленные для химических веществ, в том числе радиоактивных, иных веществ и микроорганизмов нормативы, оказывают негативное воздействие на окружающую среду, жизнь, здоровье человека.</w:t>
      </w:r>
    </w:p>
    <w:p w:rsidR="00A7611B" w:rsidRPr="00A7611B" w:rsidRDefault="00A7611B" w:rsidP="00A761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7611B">
        <w:rPr>
          <w:color w:val="1A1A1A"/>
          <w:sz w:val="28"/>
          <w:szCs w:val="28"/>
        </w:rPr>
        <w:t>Загрязняющие вещества, в отношении которых применяются меры государственного регулирования в области охраны окружающей среды, определяются с учетом уровня токсичности, канцерогенных, мутагенных свойств химических и иных веществ, в том числе имеющих тенденцию к накоплению в окружающей среде, а также их способности к преобразованию в окружающей среде в соединения, обладающие большей токсичностью; с учетом данных государственного экологического мониторинга и социально-гигиенического мониторинга; при наличии методик (методов) измерения загрязняющих веществ.</w:t>
      </w:r>
    </w:p>
    <w:p w:rsidR="00A7611B" w:rsidRPr="00A7611B" w:rsidRDefault="00A7611B" w:rsidP="00A761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7611B">
        <w:rPr>
          <w:color w:val="1A1A1A"/>
          <w:sz w:val="28"/>
          <w:szCs w:val="28"/>
        </w:rPr>
        <w:t>Перечень загрязняющих веществ, в отношении которых применяются меры государственного регулирования в области охраны окружающей среды, устанавливается Правительством Российской Федерации. Распоряжением Правительства Российской Федерации от 08.07.2015 № 1316-р утвержден перечень загрязняющих веществ, в отношении которых применяются меры государственного регулирования в области охраны окружающей среды. Государственное регулирование предполагает получение предприятиями разрешительных документов на выброс таких веществ и ограничение объемов выбросов.</w:t>
      </w:r>
    </w:p>
    <w:p w:rsidR="00A7611B" w:rsidRPr="00A7611B" w:rsidRDefault="00A7611B" w:rsidP="00A761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7611B">
        <w:rPr>
          <w:color w:val="1A1A1A"/>
          <w:sz w:val="28"/>
          <w:szCs w:val="28"/>
        </w:rPr>
        <w:t xml:space="preserve">Распоряжением Правительства Российской Федерации от 20.10.2023 № 2909-р обновлен перечень загрязняющих веществ, в отношении которых применяются меры государственного регулирования в области охраны окружающей среды. В указанный перечень добавлено 79 наименований, загрязняющих атмосферный воздух, водные объекты и почвы, таких как </w:t>
      </w:r>
      <w:proofErr w:type="gramStart"/>
      <w:r w:rsidRPr="00A7611B">
        <w:rPr>
          <w:color w:val="1A1A1A"/>
          <w:sz w:val="28"/>
          <w:szCs w:val="28"/>
        </w:rPr>
        <w:t>барий</w:t>
      </w:r>
      <w:proofErr w:type="gramEnd"/>
      <w:r w:rsidRPr="00A7611B">
        <w:rPr>
          <w:color w:val="1A1A1A"/>
          <w:sz w:val="28"/>
          <w:szCs w:val="28"/>
        </w:rPr>
        <w:t xml:space="preserve"> карбонат, бериллий и его соединения (для атмосферного воздуха), азот аммонийный, алюминий, </w:t>
      </w:r>
      <w:proofErr w:type="spellStart"/>
      <w:r w:rsidRPr="00A7611B">
        <w:rPr>
          <w:color w:val="1A1A1A"/>
          <w:sz w:val="28"/>
          <w:szCs w:val="28"/>
        </w:rPr>
        <w:t>диалюминий</w:t>
      </w:r>
      <w:proofErr w:type="spellEnd"/>
      <w:r w:rsidRPr="00A7611B">
        <w:rPr>
          <w:color w:val="1A1A1A"/>
          <w:sz w:val="28"/>
          <w:szCs w:val="28"/>
        </w:rPr>
        <w:t xml:space="preserve"> </w:t>
      </w:r>
      <w:proofErr w:type="spellStart"/>
      <w:r w:rsidRPr="00A7611B">
        <w:rPr>
          <w:color w:val="1A1A1A"/>
          <w:sz w:val="28"/>
          <w:szCs w:val="28"/>
        </w:rPr>
        <w:t>триоксид</w:t>
      </w:r>
      <w:proofErr w:type="spellEnd"/>
      <w:r w:rsidRPr="00A7611B">
        <w:rPr>
          <w:color w:val="1A1A1A"/>
          <w:sz w:val="28"/>
          <w:szCs w:val="28"/>
        </w:rPr>
        <w:t>, анионные поверхностно-активные вещества (для почв); йодид-ион, лигнин сульфатный (для водных объектов) и др.</w:t>
      </w:r>
    </w:p>
    <w:p w:rsidR="00A7611B" w:rsidRPr="00A7611B" w:rsidRDefault="00A7611B" w:rsidP="00A761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7611B">
        <w:rPr>
          <w:color w:val="1A1A1A"/>
          <w:sz w:val="28"/>
          <w:szCs w:val="28"/>
        </w:rPr>
        <w:t>Предусматривается, что введение мер госрегулирования для новых веществ будет поэтапным, с учетом сроков получения предприятиями природоохранных разрешительных документов. Изменения вступают в силу с 01.01.2024, за исключением отдельных положений.</w:t>
      </w: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70C00"/>
    <w:rsid w:val="002C5ED8"/>
    <w:rsid w:val="003D3DED"/>
    <w:rsid w:val="004C4B2E"/>
    <w:rsid w:val="004D36CD"/>
    <w:rsid w:val="004E2FBE"/>
    <w:rsid w:val="006317F2"/>
    <w:rsid w:val="00743DE9"/>
    <w:rsid w:val="007B484E"/>
    <w:rsid w:val="00804E04"/>
    <w:rsid w:val="00826BAA"/>
    <w:rsid w:val="00852D0D"/>
    <w:rsid w:val="008D74EB"/>
    <w:rsid w:val="00A27F0D"/>
    <w:rsid w:val="00A7611B"/>
    <w:rsid w:val="00A80675"/>
    <w:rsid w:val="00C218D5"/>
    <w:rsid w:val="00CD4F12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Новиков Антон Александрович</cp:lastModifiedBy>
  <cp:revision>2</cp:revision>
  <dcterms:created xsi:type="dcterms:W3CDTF">2024-01-29T08:48:00Z</dcterms:created>
  <dcterms:modified xsi:type="dcterms:W3CDTF">2024-01-29T08:48:00Z</dcterms:modified>
</cp:coreProperties>
</file>