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969B8" w:rsidRDefault="005969B8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FC45F6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сентября 2023 года № 16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5177EA" w:rsidRDefault="005177EA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77EA" w:rsidRDefault="005177EA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C45F6" w:rsidRPr="00FC45F6" w:rsidRDefault="00FC45F6" w:rsidP="00FC45F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C45F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C45F6" w:rsidRPr="00FC45F6" w:rsidRDefault="00FC45F6" w:rsidP="00FC45F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FC45F6" w:rsidRPr="00FC45F6" w:rsidRDefault="00FC45F6" w:rsidP="00FC45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C45F6">
        <w:rPr>
          <w:rFonts w:ascii="Times New Roman" w:hAnsi="Times New Roman" w:cs="Times New Roman"/>
          <w:b w:val="0"/>
          <w:sz w:val="24"/>
          <w:szCs w:val="24"/>
        </w:rPr>
        <w:t>от 30 августа 2023 года № 113</w:t>
      </w:r>
    </w:p>
    <w:p w:rsidR="00FC45F6" w:rsidRPr="00FC45F6" w:rsidRDefault="00FC45F6" w:rsidP="00FC45F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C45F6" w:rsidRDefault="00FC45F6" w:rsidP="00FC45F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C45F6">
        <w:rPr>
          <w:rFonts w:ascii="Times New Roman" w:hAnsi="Times New Roman" w:cs="Times New Roman"/>
          <w:sz w:val="24"/>
          <w:szCs w:val="24"/>
        </w:rPr>
        <w:t>О внесении изменений в постановление.</w:t>
      </w:r>
    </w:p>
    <w:p w:rsidR="00FC45F6" w:rsidRPr="00FC45F6" w:rsidRDefault="00FC45F6" w:rsidP="00FC45F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C45F6" w:rsidRPr="00FC45F6" w:rsidRDefault="00FC45F6" w:rsidP="00FC45F6">
      <w:pPr>
        <w:pStyle w:val="af1"/>
        <w:spacing w:before="0" w:beforeAutospacing="0" w:after="0" w:afterAutospacing="0"/>
        <w:ind w:firstLine="709"/>
      </w:pPr>
      <w:r w:rsidRPr="00FC45F6">
        <w:t>Руководствуясь Уставом Сельского поселения «</w:t>
      </w:r>
      <w:proofErr w:type="spellStart"/>
      <w:r w:rsidRPr="00FC45F6">
        <w:t>Тельвисочный</w:t>
      </w:r>
      <w:proofErr w:type="spellEnd"/>
      <w:r w:rsidRPr="00FC45F6">
        <w:t xml:space="preserve"> сельсовет» Заполярного района Ненецкого автономного округа  постановляю:</w:t>
      </w:r>
    </w:p>
    <w:p w:rsidR="00FC45F6" w:rsidRPr="00FC45F6" w:rsidRDefault="00FC45F6" w:rsidP="00FC45F6">
      <w:pPr>
        <w:pStyle w:val="af1"/>
        <w:spacing w:before="0" w:beforeAutospacing="0" w:after="0" w:afterAutospacing="0"/>
        <w:ind w:firstLine="709"/>
        <w:jc w:val="both"/>
      </w:pPr>
    </w:p>
    <w:p w:rsidR="00FC45F6" w:rsidRPr="00FC45F6" w:rsidRDefault="00FC45F6" w:rsidP="00FC45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F6">
        <w:rPr>
          <w:rFonts w:ascii="Times New Roman" w:eastAsia="Times New Roman" w:hAnsi="Times New Roman" w:cs="Times New Roman"/>
          <w:sz w:val="24"/>
          <w:szCs w:val="24"/>
        </w:rPr>
        <w:t>1. Внести изменения в постановление  от 08.12.2021 № 154 «Об утверждении  Муниципальной программы  «Молодежь Сельского поселения  «</w:t>
      </w:r>
      <w:proofErr w:type="spellStart"/>
      <w:r w:rsidRPr="00FC45F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FC45F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 2022 – 2024  годы»:</w:t>
      </w:r>
    </w:p>
    <w:p w:rsidR="00FC45F6" w:rsidRPr="00FC45F6" w:rsidRDefault="00FC45F6" w:rsidP="00FC45F6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5F6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FC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2 к муниципальной программе  «Молодежь </w:t>
      </w:r>
      <w:r w:rsidRPr="00FC45F6">
        <w:rPr>
          <w:rFonts w:ascii="Times New Roman" w:eastAsia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FC45F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FC45F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 2022 – 2024  годы»  </w:t>
      </w:r>
      <w:r w:rsidRPr="00FC45F6">
        <w:rPr>
          <w:rFonts w:ascii="Times New Roman" w:eastAsia="Times New Roman" w:hAnsi="Times New Roman" w:cs="Times New Roman"/>
          <w:bCs/>
          <w:sz w:val="24"/>
          <w:szCs w:val="24"/>
        </w:rPr>
        <w:t>изложить в новой редакции</w:t>
      </w:r>
      <w:r w:rsidRPr="00FC4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FC45F6">
        <w:rPr>
          <w:rFonts w:ascii="Times New Roman" w:eastAsia="Times New Roman" w:hAnsi="Times New Roman" w:cs="Times New Roman"/>
          <w:sz w:val="24"/>
          <w:szCs w:val="24"/>
        </w:rPr>
        <w:t>согласно приложения</w:t>
      </w:r>
      <w:proofErr w:type="gramEnd"/>
      <w:r w:rsidRPr="00FC45F6">
        <w:rPr>
          <w:rFonts w:ascii="Times New Roman" w:eastAsia="Times New Roman" w:hAnsi="Times New Roman" w:cs="Times New Roman"/>
          <w:sz w:val="24"/>
          <w:szCs w:val="24"/>
        </w:rPr>
        <w:t xml:space="preserve"> № 1 к настоящему постановлению.</w:t>
      </w:r>
    </w:p>
    <w:p w:rsidR="00FC45F6" w:rsidRPr="00FC45F6" w:rsidRDefault="00FC45F6" w:rsidP="00FC45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F6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FC45F6" w:rsidRPr="00FC45F6" w:rsidRDefault="00FC45F6" w:rsidP="00FC45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5F6" w:rsidRPr="00FC45F6" w:rsidRDefault="00FC45F6" w:rsidP="00FC45F6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F6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FC45F6" w:rsidRPr="00FC45F6" w:rsidRDefault="00FC45F6" w:rsidP="00FC45F6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F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FC45F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FC45F6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FC45F6" w:rsidRPr="00FC45F6" w:rsidRDefault="00FC45F6" w:rsidP="00FC45F6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F6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FC45F6" w:rsidRPr="00FC45F6" w:rsidRDefault="00FC45F6" w:rsidP="00FC45F6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F6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                                                             Д.С.Якубович</w:t>
      </w:r>
    </w:p>
    <w:p w:rsidR="00FC45F6" w:rsidRDefault="00FC45F6" w:rsidP="00FC45F6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FC45F6" w:rsidRPr="00FC45F6" w:rsidRDefault="00FC45F6" w:rsidP="00FC45F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5F6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1</w:t>
      </w:r>
    </w:p>
    <w:p w:rsidR="00FC45F6" w:rsidRPr="00FC45F6" w:rsidRDefault="00FC45F6" w:rsidP="00FC45F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5F6">
        <w:rPr>
          <w:rFonts w:ascii="Times New Roman" w:eastAsia="Times New Roman" w:hAnsi="Times New Roman" w:cs="Times New Roman"/>
          <w:color w:val="000000"/>
          <w:sz w:val="20"/>
          <w:szCs w:val="20"/>
        </w:rPr>
        <w:t>к постановлению от 30.08.2023 № 113</w:t>
      </w:r>
    </w:p>
    <w:p w:rsidR="00FC45F6" w:rsidRPr="00FC45F6" w:rsidRDefault="00FC45F6" w:rsidP="00FC45F6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5F6">
        <w:rPr>
          <w:rFonts w:ascii="Times New Roman" w:eastAsia="Times New Roman" w:hAnsi="Times New Roman" w:cs="Times New Roman"/>
          <w:color w:val="000000"/>
          <w:sz w:val="20"/>
          <w:szCs w:val="20"/>
        </w:rPr>
        <w:t>Перечень</w:t>
      </w:r>
    </w:p>
    <w:p w:rsidR="00FC45F6" w:rsidRPr="00FC45F6" w:rsidRDefault="00FC45F6" w:rsidP="00FC45F6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5F6">
        <w:rPr>
          <w:rFonts w:ascii="Times New Roman" w:eastAsia="Times New Roman" w:hAnsi="Times New Roman" w:cs="Times New Roman"/>
          <w:color w:val="000000"/>
          <w:sz w:val="20"/>
          <w:szCs w:val="20"/>
        </w:rPr>
        <w:t>мероприятий муниципальной программы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1985"/>
        <w:gridCol w:w="708"/>
        <w:gridCol w:w="709"/>
        <w:gridCol w:w="709"/>
        <w:gridCol w:w="709"/>
        <w:gridCol w:w="708"/>
        <w:gridCol w:w="709"/>
      </w:tblGrid>
      <w:tr w:rsidR="00FC45F6" w:rsidRPr="00FC45F6" w:rsidTr="00FC45F6">
        <w:trPr>
          <w:trHeight w:val="309"/>
        </w:trPr>
        <w:tc>
          <w:tcPr>
            <w:tcW w:w="3085" w:type="dxa"/>
            <w:vMerge w:val="restart"/>
          </w:tcPr>
          <w:p w:rsidR="00FC45F6" w:rsidRPr="00FC45F6" w:rsidRDefault="00FC45F6" w:rsidP="00FC45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1985" w:type="dxa"/>
            <w:vMerge w:val="restart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4252" w:type="dxa"/>
            <w:gridSpan w:val="6"/>
          </w:tcPr>
          <w:p w:rsidR="00FC45F6" w:rsidRPr="00FC45F6" w:rsidRDefault="00FC45F6" w:rsidP="00FC45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FC45F6" w:rsidRPr="00FC45F6" w:rsidTr="00FC45F6">
        <w:tc>
          <w:tcPr>
            <w:tcW w:w="3085" w:type="dxa"/>
            <w:vMerge/>
          </w:tcPr>
          <w:p w:rsidR="00FC45F6" w:rsidRPr="00FC45F6" w:rsidRDefault="00FC45F6" w:rsidP="00FC45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 год</w:t>
            </w:r>
          </w:p>
        </w:tc>
        <w:tc>
          <w:tcPr>
            <w:tcW w:w="1418" w:type="dxa"/>
            <w:gridSpan w:val="2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gridSpan w:val="2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 год</w:t>
            </w:r>
          </w:p>
        </w:tc>
      </w:tr>
      <w:tr w:rsidR="00FC45F6" w:rsidRPr="00FC45F6" w:rsidTr="00FC45F6">
        <w:tc>
          <w:tcPr>
            <w:tcW w:w="3085" w:type="dxa"/>
            <w:vMerge/>
          </w:tcPr>
          <w:p w:rsidR="00FC45F6" w:rsidRPr="00FC45F6" w:rsidRDefault="00FC45F6" w:rsidP="00FC45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</w:tr>
      <w:tr w:rsidR="00FC45F6" w:rsidRPr="00FC45F6" w:rsidTr="00FC45F6">
        <w:trPr>
          <w:trHeight w:val="148"/>
        </w:trPr>
        <w:tc>
          <w:tcPr>
            <w:tcW w:w="3085" w:type="dxa"/>
          </w:tcPr>
          <w:p w:rsidR="00FC45F6" w:rsidRPr="00FC45F6" w:rsidRDefault="00FC45F6" w:rsidP="00FC45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FC45F6" w:rsidRPr="00FC45F6" w:rsidTr="00FC45F6">
        <w:trPr>
          <w:trHeight w:val="148"/>
        </w:trPr>
        <w:tc>
          <w:tcPr>
            <w:tcW w:w="3085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C45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Торжественная встреча ребят демобилизованных из рядов </w:t>
            </w:r>
            <w:r w:rsidRPr="00FC45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российской армии</w:t>
            </w:r>
            <w:r w:rsidRPr="00FC45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«На родной сторонке» (</w:t>
            </w:r>
            <w:r w:rsidRPr="00FC45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Сельского </w:t>
            </w: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поселения «</w:t>
            </w:r>
            <w:proofErr w:type="spellStart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Сельского </w:t>
            </w: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поселения «</w:t>
            </w:r>
            <w:proofErr w:type="spellStart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3,0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FC45F6" w:rsidRPr="00FC45F6" w:rsidTr="00FC45F6">
        <w:trPr>
          <w:trHeight w:val="148"/>
        </w:trPr>
        <w:tc>
          <w:tcPr>
            <w:tcW w:w="3085" w:type="dxa"/>
          </w:tcPr>
          <w:p w:rsidR="00FC45F6" w:rsidRPr="00FC45F6" w:rsidRDefault="00FC45F6" w:rsidP="00FC45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</w:t>
            </w:r>
            <w:r w:rsidRPr="00FC45F6">
              <w:rPr>
                <w:rFonts w:ascii="Times New Roman" w:eastAsia="Times New Roman" w:hAnsi="Times New Roman" w:cs="Times New Roman"/>
                <w:sz w:val="20"/>
                <w:szCs w:val="20"/>
              </w:rPr>
              <w:t>Торжественные проводы ребят в ряды Российской Армии «Вы служите – мы вас подождем» (</w:t>
            </w:r>
            <w:r w:rsidRPr="00FC45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FC45F6" w:rsidRPr="00FC45F6" w:rsidTr="00FC45F6">
        <w:trPr>
          <w:trHeight w:val="1434"/>
        </w:trPr>
        <w:tc>
          <w:tcPr>
            <w:tcW w:w="3085" w:type="dxa"/>
          </w:tcPr>
          <w:p w:rsidR="00FC45F6" w:rsidRPr="00FC45F6" w:rsidRDefault="00FC45F6" w:rsidP="00FC45F6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45F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Молодежный Бал – Маскарад (мешок деда Мороза, украшения на елку, новогодние сюрпризы)</w:t>
            </w:r>
          </w:p>
        </w:tc>
        <w:tc>
          <w:tcPr>
            <w:tcW w:w="1701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FC45F6" w:rsidRPr="00FC45F6" w:rsidTr="00FC45F6">
        <w:trPr>
          <w:trHeight w:val="148"/>
        </w:trPr>
        <w:tc>
          <w:tcPr>
            <w:tcW w:w="3085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Праздник рождения ребенка «Здравствуй, малыш!»  </w:t>
            </w:r>
          </w:p>
          <w:p w:rsidR="00FC45F6" w:rsidRPr="00FC45F6" w:rsidRDefault="00FC45F6" w:rsidP="00FC45F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C45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(торжественное поздравление молодых семей с  рождением ребенка  (</w:t>
            </w:r>
            <w:r w:rsidRPr="00FC45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подарки, воздушные шары, фотографии)</w:t>
            </w:r>
            <w:proofErr w:type="gramEnd"/>
          </w:p>
        </w:tc>
        <w:tc>
          <w:tcPr>
            <w:tcW w:w="1701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</w:t>
            </w:r>
          </w:p>
        </w:tc>
      </w:tr>
      <w:tr w:rsidR="00FC45F6" w:rsidRPr="00FC45F6" w:rsidTr="00FC45F6">
        <w:trPr>
          <w:trHeight w:val="148"/>
        </w:trPr>
        <w:tc>
          <w:tcPr>
            <w:tcW w:w="3085" w:type="dxa"/>
          </w:tcPr>
          <w:p w:rsidR="00FC45F6" w:rsidRPr="00FC45F6" w:rsidRDefault="00FC45F6" w:rsidP="00FC45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sz w:val="20"/>
                <w:szCs w:val="20"/>
              </w:rPr>
              <w:t>«Последний школьный звонок»-</w:t>
            </w:r>
          </w:p>
          <w:p w:rsidR="00FC45F6" w:rsidRPr="00FC45F6" w:rsidRDefault="00FC45F6" w:rsidP="00FC45F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поздравление выпускников  на последнем школьном звонке</w:t>
            </w:r>
          </w:p>
          <w:p w:rsidR="00FC45F6" w:rsidRPr="00FC45F6" w:rsidRDefault="00FC45F6" w:rsidP="00FC45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(памятные подарки, цветы)</w:t>
            </w:r>
          </w:p>
        </w:tc>
        <w:tc>
          <w:tcPr>
            <w:tcW w:w="1701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FC45F6" w:rsidRPr="00FC45F6" w:rsidTr="00FC45F6">
        <w:trPr>
          <w:trHeight w:val="148"/>
        </w:trPr>
        <w:tc>
          <w:tcPr>
            <w:tcW w:w="3085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знаний-</w:t>
            </w:r>
          </w:p>
          <w:p w:rsidR="00FC45F6" w:rsidRPr="00FC45F6" w:rsidRDefault="00FC45F6" w:rsidP="00FC45F6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C45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Поздравление первоклашек 1 первым школьным звонком.</w:t>
            </w:r>
          </w:p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(подарочные наборы, цветы).</w:t>
            </w:r>
          </w:p>
        </w:tc>
        <w:tc>
          <w:tcPr>
            <w:tcW w:w="1701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FC45F6" w:rsidRPr="00FC45F6" w:rsidTr="00FC45F6">
        <w:trPr>
          <w:trHeight w:val="148"/>
        </w:trPr>
        <w:tc>
          <w:tcPr>
            <w:tcW w:w="3085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708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709" w:type="dxa"/>
          </w:tcPr>
          <w:p w:rsidR="00FC45F6" w:rsidRPr="00FC45F6" w:rsidRDefault="00FC45F6" w:rsidP="00FC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</w:tr>
    </w:tbl>
    <w:p w:rsidR="005177EA" w:rsidRPr="00FC45F6" w:rsidRDefault="005177EA" w:rsidP="003B20F5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5177EA" w:rsidRPr="00FC45F6" w:rsidRDefault="005177EA" w:rsidP="003B20F5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FC45F6" w:rsidRPr="00FC45F6" w:rsidRDefault="00FC45F6" w:rsidP="00FC45F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5F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C45F6" w:rsidRPr="00FC45F6" w:rsidRDefault="00FC45F6" w:rsidP="00FC45F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45F6">
        <w:rPr>
          <w:rFonts w:ascii="Times New Roman" w:hAnsi="Times New Roman" w:cs="Times New Roman"/>
          <w:sz w:val="24"/>
          <w:szCs w:val="24"/>
        </w:rPr>
        <w:t>от 6 сентября 2023 года № 115</w:t>
      </w:r>
    </w:p>
    <w:p w:rsidR="00FC45F6" w:rsidRDefault="00FC45F6" w:rsidP="00FC45F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C45F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C45F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C45F6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</w:p>
    <w:p w:rsidR="00FC45F6" w:rsidRPr="00FC45F6" w:rsidRDefault="00FC45F6" w:rsidP="00FC45F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C45F6" w:rsidRPr="00FC45F6" w:rsidRDefault="00FC45F6" w:rsidP="00FC45F6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4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изменений в постановление от 29.09.2021 № 110 «Об утверждении форм документов, используемых при осуществлении муниципального контроля, </w:t>
      </w:r>
    </w:p>
    <w:p w:rsidR="00FC45F6" w:rsidRPr="00FC45F6" w:rsidRDefault="00FC45F6" w:rsidP="00FC45F6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4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 </w:t>
      </w:r>
      <w:proofErr w:type="gramStart"/>
      <w:r w:rsidRPr="00FC4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утвержденных</w:t>
      </w:r>
      <w:proofErr w:type="gramEnd"/>
      <w:r w:rsidRPr="00FC45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45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приказом Министерства экономического развития </w:t>
      </w:r>
    </w:p>
    <w:p w:rsidR="00FC45F6" w:rsidRPr="00FC45F6" w:rsidRDefault="00FC45F6" w:rsidP="00FC45F6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45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Российской Федерации от 31.03.2021 № 151 </w:t>
      </w:r>
    </w:p>
    <w:p w:rsidR="00FC45F6" w:rsidRDefault="00FC45F6" w:rsidP="00FC45F6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45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«О типовых формах документов, используемых контрольным (надзорным) органом»</w:t>
      </w:r>
    </w:p>
    <w:p w:rsidR="00FC45F6" w:rsidRPr="00FC45F6" w:rsidRDefault="00FC45F6" w:rsidP="00FC45F6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45F6" w:rsidRPr="00FC45F6" w:rsidRDefault="00FC45F6" w:rsidP="00FC45F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5F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соответствии с частью 3 статьи 21 Ф</w:t>
      </w:r>
      <w:bookmarkStart w:id="0" w:name="_GoBack"/>
      <w:bookmarkEnd w:id="0"/>
      <w:r w:rsidRPr="00FC45F6">
        <w:rPr>
          <w:rFonts w:ascii="Times New Roman" w:hAnsi="Times New Roman" w:cs="Times New Roman"/>
          <w:color w:val="000000"/>
          <w:sz w:val="24"/>
          <w:szCs w:val="24"/>
        </w:rPr>
        <w:t xml:space="preserve">едерального закона </w:t>
      </w:r>
      <w:r w:rsidRPr="00F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31.07.2020 № 248-ФЗ «О государственном контроле (надзоре) и муниципальном контроле в Российской Федерации» </w:t>
      </w:r>
      <w:r w:rsidRPr="00FC45F6">
        <w:rPr>
          <w:rFonts w:ascii="Times New Roman" w:hAnsi="Times New Roman" w:cs="Times New Roman"/>
          <w:color w:val="000000"/>
          <w:sz w:val="24"/>
          <w:szCs w:val="24"/>
        </w:rPr>
        <w:t>Администрация Сельского поселения «</w:t>
      </w:r>
      <w:proofErr w:type="spellStart"/>
      <w:r w:rsidRPr="00FC45F6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FC45F6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FC45F6" w:rsidRPr="00FC45F6" w:rsidRDefault="00FC45F6" w:rsidP="00FC45F6">
      <w:pPr>
        <w:numPr>
          <w:ilvl w:val="0"/>
          <w:numId w:val="12"/>
        </w:numPr>
        <w:tabs>
          <w:tab w:val="left" w:pos="120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5F6">
        <w:rPr>
          <w:rFonts w:ascii="Times New Roman" w:hAnsi="Times New Roman" w:cs="Times New Roman"/>
          <w:color w:val="000000"/>
          <w:sz w:val="24"/>
          <w:szCs w:val="24"/>
        </w:rPr>
        <w:t>Пункт 1 постановления Администрации Сельского поселения «</w:t>
      </w:r>
      <w:proofErr w:type="spellStart"/>
      <w:r w:rsidRPr="00FC45F6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FC45F6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от 29.09.2021 № 110 «Об утверждении форм документов, используемых при осуществлении муниципального контроля, не утвержденных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 дополнить подпунктами:</w:t>
      </w:r>
    </w:p>
    <w:p w:rsidR="00FC45F6" w:rsidRPr="00FC45F6" w:rsidRDefault="00FC45F6" w:rsidP="00FC45F6">
      <w:pPr>
        <w:tabs>
          <w:tab w:val="left" w:pos="1200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5F6">
        <w:rPr>
          <w:rFonts w:ascii="Times New Roman" w:hAnsi="Times New Roman" w:cs="Times New Roman"/>
          <w:color w:val="000000"/>
          <w:sz w:val="24"/>
          <w:szCs w:val="24"/>
        </w:rPr>
        <w:t>1.11. Типовую форму Акта выездного обследования согласно приложению № 11 к настоящему постановлению.</w:t>
      </w:r>
    </w:p>
    <w:p w:rsidR="00FC45F6" w:rsidRPr="00FC45F6" w:rsidRDefault="00FC45F6" w:rsidP="00FC45F6">
      <w:pPr>
        <w:tabs>
          <w:tab w:val="left" w:pos="1200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5F6">
        <w:rPr>
          <w:rFonts w:ascii="Times New Roman" w:hAnsi="Times New Roman" w:cs="Times New Roman"/>
          <w:color w:val="000000"/>
          <w:sz w:val="24"/>
          <w:szCs w:val="24"/>
        </w:rPr>
        <w:t>1.12. Типовую форму Акта наблюдения за соблюдением обязательных требований согласно приложению № 12 к настоящему постановлению.</w:t>
      </w:r>
    </w:p>
    <w:p w:rsidR="00FC45F6" w:rsidRPr="00FC45F6" w:rsidRDefault="00FC45F6" w:rsidP="00FC45F6">
      <w:pPr>
        <w:pStyle w:val="af1"/>
        <w:ind w:firstLine="540"/>
        <w:jc w:val="both"/>
        <w:rPr>
          <w:i/>
        </w:rPr>
      </w:pPr>
      <w:r w:rsidRPr="00FC45F6">
        <w:t>2. Настоящее постановление вступает в силу с 1 января 2022 года и подлежит официальному опубликованию (обнародованию).</w:t>
      </w:r>
    </w:p>
    <w:p w:rsidR="00FC45F6" w:rsidRPr="00FC45F6" w:rsidRDefault="00FC45F6" w:rsidP="00FC45F6">
      <w:p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</w:p>
    <w:p w:rsidR="00FC45F6" w:rsidRPr="00FC45F6" w:rsidRDefault="00FC45F6" w:rsidP="00FC45F6">
      <w:pPr>
        <w:rPr>
          <w:rFonts w:ascii="Times New Roman" w:hAnsi="Times New Roman" w:cs="Times New Roman"/>
          <w:sz w:val="24"/>
          <w:szCs w:val="24"/>
        </w:rPr>
      </w:pPr>
      <w:r w:rsidRPr="00FC45F6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FC45F6" w:rsidRPr="00FC45F6" w:rsidRDefault="00FC45F6" w:rsidP="00FC45F6">
      <w:pPr>
        <w:rPr>
          <w:rFonts w:ascii="Times New Roman" w:hAnsi="Times New Roman" w:cs="Times New Roman"/>
          <w:sz w:val="24"/>
          <w:szCs w:val="24"/>
        </w:rPr>
      </w:pPr>
      <w:r w:rsidRPr="00FC45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C45F6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FC45F6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  <w:r w:rsidRPr="00FC45F6">
        <w:rPr>
          <w:rFonts w:ascii="Times New Roman" w:hAnsi="Times New Roman" w:cs="Times New Roman"/>
          <w:sz w:val="24"/>
          <w:szCs w:val="24"/>
        </w:rPr>
        <w:tab/>
      </w:r>
      <w:r w:rsidRPr="00FC45F6">
        <w:rPr>
          <w:rFonts w:ascii="Times New Roman" w:hAnsi="Times New Roman" w:cs="Times New Roman"/>
          <w:sz w:val="24"/>
          <w:szCs w:val="24"/>
        </w:rPr>
        <w:tab/>
      </w:r>
      <w:r w:rsidRPr="00FC45F6">
        <w:rPr>
          <w:rFonts w:ascii="Times New Roman" w:hAnsi="Times New Roman" w:cs="Times New Roman"/>
          <w:sz w:val="24"/>
          <w:szCs w:val="24"/>
        </w:rPr>
        <w:tab/>
      </w:r>
      <w:r w:rsidRPr="00FC45F6">
        <w:rPr>
          <w:rFonts w:ascii="Times New Roman" w:hAnsi="Times New Roman" w:cs="Times New Roman"/>
          <w:sz w:val="24"/>
          <w:szCs w:val="24"/>
        </w:rPr>
        <w:tab/>
      </w:r>
      <w:r w:rsidRPr="00FC45F6">
        <w:rPr>
          <w:rFonts w:ascii="Times New Roman" w:hAnsi="Times New Roman" w:cs="Times New Roman"/>
          <w:sz w:val="24"/>
          <w:szCs w:val="24"/>
        </w:rPr>
        <w:tab/>
      </w:r>
      <w:r w:rsidRPr="00FC45F6">
        <w:rPr>
          <w:rFonts w:ascii="Times New Roman" w:hAnsi="Times New Roman" w:cs="Times New Roman"/>
          <w:sz w:val="24"/>
          <w:szCs w:val="24"/>
        </w:rPr>
        <w:tab/>
        <w:t xml:space="preserve">     Д.С.Якубович</w:t>
      </w:r>
    </w:p>
    <w:tbl>
      <w:tblPr>
        <w:tblW w:w="0" w:type="auto"/>
        <w:tblLook w:val="01E0"/>
      </w:tblPr>
      <w:tblGrid>
        <w:gridCol w:w="9855"/>
      </w:tblGrid>
      <w:tr w:rsidR="00FC45F6" w:rsidRPr="0029371F" w:rsidTr="00FC45F6">
        <w:tc>
          <w:tcPr>
            <w:tcW w:w="10031" w:type="dxa"/>
          </w:tcPr>
          <w:p w:rsidR="00FC45F6" w:rsidRPr="0029371F" w:rsidRDefault="00FC45F6" w:rsidP="00FC4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C45F6" w:rsidRPr="005039A0" w:rsidRDefault="00FC45F6" w:rsidP="005039A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39A0">
              <w:rPr>
                <w:rFonts w:ascii="Times New Roman" w:hAnsi="Times New Roman" w:cs="Times New Roman"/>
                <w:sz w:val="18"/>
                <w:szCs w:val="18"/>
              </w:rPr>
              <w:t>Приложение № 11</w:t>
            </w:r>
          </w:p>
          <w:p w:rsidR="00FC45F6" w:rsidRPr="005039A0" w:rsidRDefault="00FC45F6" w:rsidP="005039A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39A0">
              <w:rPr>
                <w:rFonts w:ascii="Times New Roman" w:hAnsi="Times New Roman" w:cs="Times New Roman"/>
                <w:sz w:val="18"/>
                <w:szCs w:val="18"/>
              </w:rPr>
              <w:t>к постановлению Администрации Сельского поселения</w:t>
            </w:r>
          </w:p>
          <w:p w:rsidR="00FC45F6" w:rsidRPr="005039A0" w:rsidRDefault="00FC45F6" w:rsidP="005039A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39A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039A0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5039A0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Заполярного района  </w:t>
            </w:r>
          </w:p>
          <w:p w:rsidR="00FC45F6" w:rsidRPr="005039A0" w:rsidRDefault="00FC45F6" w:rsidP="005039A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39A0">
              <w:rPr>
                <w:rFonts w:ascii="Times New Roman" w:hAnsi="Times New Roman" w:cs="Times New Roman"/>
                <w:sz w:val="18"/>
                <w:szCs w:val="18"/>
              </w:rPr>
              <w:t xml:space="preserve">Ненецкого автономного округа  </w:t>
            </w:r>
          </w:p>
          <w:p w:rsidR="00FC45F6" w:rsidRPr="005039A0" w:rsidRDefault="00FC45F6" w:rsidP="005039A0">
            <w:pPr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39A0">
              <w:rPr>
                <w:rFonts w:ascii="Times New Roman" w:hAnsi="Times New Roman" w:cs="Times New Roman"/>
                <w:sz w:val="18"/>
                <w:szCs w:val="18"/>
              </w:rPr>
              <w:t xml:space="preserve">        от 29.09.2021 № 110</w:t>
            </w:r>
          </w:p>
          <w:p w:rsidR="00FC45F6" w:rsidRPr="005039A0" w:rsidRDefault="00FC45F6" w:rsidP="00FC45F6">
            <w:pPr>
              <w:jc w:val="right"/>
              <w:rPr>
                <w:b/>
                <w:color w:val="000000"/>
              </w:rPr>
            </w:pPr>
            <w:r w:rsidRPr="0029371F">
              <w:rPr>
                <w:b/>
                <w:color w:val="000000"/>
                <w:shd w:val="clear" w:color="auto" w:fill="FFFFFF"/>
              </w:rPr>
              <w:t xml:space="preserve">Типовая форма </w:t>
            </w:r>
            <w:r>
              <w:rPr>
                <w:b/>
                <w:color w:val="000000"/>
              </w:rPr>
              <w:t>акта выездного обследования</w:t>
            </w:r>
          </w:p>
        </w:tc>
      </w:tr>
    </w:tbl>
    <w:p w:rsidR="00FC45F6" w:rsidRPr="005039A0" w:rsidRDefault="00FC45F6" w:rsidP="00FC45F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039A0">
        <w:rPr>
          <w:rFonts w:ascii="Times New Roman" w:hAnsi="Times New Roman" w:cs="Times New Roman"/>
        </w:rPr>
        <w:t>Администрация Сельского поселения «</w:t>
      </w:r>
      <w:proofErr w:type="spellStart"/>
      <w:r w:rsidRPr="005039A0">
        <w:rPr>
          <w:rFonts w:ascii="Times New Roman" w:hAnsi="Times New Roman" w:cs="Times New Roman"/>
        </w:rPr>
        <w:t>Тельвисочный</w:t>
      </w:r>
      <w:proofErr w:type="spellEnd"/>
      <w:r w:rsidRPr="005039A0">
        <w:rPr>
          <w:rFonts w:ascii="Times New Roman" w:hAnsi="Times New Roman" w:cs="Times New Roman"/>
        </w:rPr>
        <w:t xml:space="preserve"> сельсовет»</w:t>
      </w:r>
    </w:p>
    <w:p w:rsidR="00FC45F6" w:rsidRPr="005039A0" w:rsidRDefault="00FC45F6" w:rsidP="00FC45F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039A0">
        <w:rPr>
          <w:rFonts w:ascii="Times New Roman" w:hAnsi="Times New Roman" w:cs="Times New Roman"/>
        </w:rPr>
        <w:t>Заполярного района Ненецкого автономного округа</w:t>
      </w:r>
    </w:p>
    <w:tbl>
      <w:tblPr>
        <w:tblW w:w="9945" w:type="dxa"/>
        <w:jc w:val="center"/>
        <w:tblCellMar>
          <w:left w:w="56" w:type="dxa"/>
          <w:right w:w="56" w:type="dxa"/>
        </w:tblCellMar>
        <w:tblLook w:val="04A0"/>
      </w:tblPr>
      <w:tblGrid>
        <w:gridCol w:w="4219"/>
        <w:gridCol w:w="2284"/>
        <w:gridCol w:w="430"/>
        <w:gridCol w:w="318"/>
        <w:gridCol w:w="1338"/>
        <w:gridCol w:w="517"/>
        <w:gridCol w:w="423"/>
        <w:gridCol w:w="416"/>
      </w:tblGrid>
      <w:tr w:rsidR="00FC45F6" w:rsidRPr="005039A0" w:rsidTr="00FC45F6">
        <w:trPr>
          <w:cantSplit/>
          <w:jc w:val="center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84" w:type="dxa"/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ind w:right="-50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ind w:right="-50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5039A0">
              <w:rPr>
                <w:rFonts w:ascii="Times New Roman" w:hAnsi="Times New Roman" w:cs="Times New Roman"/>
                <w:lang w:eastAsia="en-US"/>
              </w:rPr>
              <w:t>«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8" w:type="dxa"/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ind w:left="73" w:hanging="7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ind w:left="73" w:hanging="7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039A0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7" w:type="dxa"/>
            <w:hideMark/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039A0">
              <w:rPr>
                <w:rFonts w:ascii="Times New Roman" w:hAnsi="Times New Roman" w:cs="Times New Roman"/>
                <w:lang w:eastAsia="en-US"/>
              </w:rPr>
              <w:t xml:space="preserve">   20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6" w:type="dxa"/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5039A0"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 w:rsidRPr="005039A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FC45F6" w:rsidRPr="005039A0" w:rsidRDefault="00FC45F6" w:rsidP="00FC45F6">
      <w:pPr>
        <w:autoSpaceDE w:val="0"/>
        <w:autoSpaceDN w:val="0"/>
        <w:adjustRightInd w:val="0"/>
        <w:spacing w:line="180" w:lineRule="exact"/>
        <w:ind w:right="6411"/>
        <w:jc w:val="center"/>
        <w:rPr>
          <w:rFonts w:ascii="Times New Roman" w:hAnsi="Times New Roman" w:cs="Times New Roman"/>
        </w:rPr>
      </w:pPr>
      <w:r w:rsidRPr="005039A0">
        <w:rPr>
          <w:rFonts w:ascii="Times New Roman" w:hAnsi="Times New Roman" w:cs="Times New Roman"/>
        </w:rPr>
        <w:t>(место составления)</w:t>
      </w:r>
    </w:p>
    <w:p w:rsidR="00FC45F6" w:rsidRPr="005039A0" w:rsidRDefault="00FC45F6" w:rsidP="00FC45F6">
      <w:pPr>
        <w:jc w:val="center"/>
        <w:rPr>
          <w:rFonts w:ascii="Times New Roman" w:hAnsi="Times New Roman" w:cs="Times New Roman"/>
        </w:rPr>
      </w:pPr>
      <w:r w:rsidRPr="005039A0">
        <w:rPr>
          <w:rFonts w:ascii="Times New Roman" w:hAnsi="Times New Roman" w:cs="Times New Roman"/>
          <w:b/>
          <w:bCs/>
          <w:color w:val="000000"/>
        </w:rPr>
        <w:t>АКТ</w:t>
      </w:r>
    </w:p>
    <w:p w:rsidR="00FC45F6" w:rsidRPr="005039A0" w:rsidRDefault="00FC45F6" w:rsidP="00FC45F6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5039A0">
        <w:rPr>
          <w:rFonts w:ascii="Times New Roman" w:hAnsi="Times New Roman" w:cs="Times New Roman"/>
          <w:b/>
          <w:bCs/>
          <w:color w:val="000000"/>
        </w:rPr>
        <w:t xml:space="preserve">выездного обследования </w:t>
      </w:r>
    </w:p>
    <w:p w:rsidR="00FC45F6" w:rsidRPr="005039A0" w:rsidRDefault="00FC45F6" w:rsidP="00FC45F6">
      <w:pPr>
        <w:jc w:val="both"/>
        <w:rPr>
          <w:rFonts w:ascii="Times New Roman" w:eastAsia="Calibri" w:hAnsi="Times New Roman" w:cs="Times New Roman"/>
        </w:rPr>
      </w:pPr>
      <w:r w:rsidRPr="005039A0">
        <w:rPr>
          <w:rFonts w:ascii="Times New Roman" w:eastAsia="Calibri" w:hAnsi="Times New Roman" w:cs="Times New Roman"/>
        </w:rPr>
        <w:t>Составлен______________________________________________________________</w:t>
      </w:r>
    </w:p>
    <w:p w:rsidR="00FC45F6" w:rsidRPr="005039A0" w:rsidRDefault="00FC45F6" w:rsidP="00FC45F6">
      <w:pPr>
        <w:jc w:val="both"/>
        <w:rPr>
          <w:rFonts w:ascii="Times New Roman" w:eastAsia="Calibri" w:hAnsi="Times New Roman" w:cs="Times New Roman"/>
        </w:rPr>
      </w:pPr>
      <w:r w:rsidRPr="005039A0">
        <w:rPr>
          <w:rFonts w:ascii="Times New Roman" w:eastAsia="Calibri" w:hAnsi="Times New Roman" w:cs="Times New Roman"/>
        </w:rPr>
        <w:t xml:space="preserve">                                                      (должность, фамилия, имя и отчество (при наличии) инспектора)</w:t>
      </w:r>
    </w:p>
    <w:p w:rsidR="00FC45F6" w:rsidRPr="005039A0" w:rsidRDefault="00FC45F6" w:rsidP="00FC45F6">
      <w:pPr>
        <w:jc w:val="both"/>
        <w:rPr>
          <w:rFonts w:ascii="Times New Roman" w:eastAsia="Calibri" w:hAnsi="Times New Roman" w:cs="Times New Roman"/>
        </w:rPr>
      </w:pPr>
      <w:r w:rsidRPr="005039A0">
        <w:rPr>
          <w:rFonts w:ascii="Times New Roman" w:eastAsia="Calibri" w:hAnsi="Times New Roman" w:cs="Times New Roman"/>
        </w:rPr>
        <w:t xml:space="preserve">На основании задания, утвержденного распоряжением № _____ </w:t>
      </w:r>
      <w:proofErr w:type="gramStart"/>
      <w:r w:rsidRPr="005039A0">
        <w:rPr>
          <w:rFonts w:ascii="Times New Roman" w:eastAsia="Calibri" w:hAnsi="Times New Roman" w:cs="Times New Roman"/>
        </w:rPr>
        <w:t>от</w:t>
      </w:r>
      <w:proofErr w:type="gramEnd"/>
      <w:r w:rsidRPr="005039A0">
        <w:rPr>
          <w:rFonts w:ascii="Times New Roman" w:eastAsia="Calibri" w:hAnsi="Times New Roman" w:cs="Times New Roman"/>
        </w:rPr>
        <w:t xml:space="preserve"> __________________</w:t>
      </w:r>
    </w:p>
    <w:p w:rsidR="00FC45F6" w:rsidRPr="005039A0" w:rsidRDefault="00FC45F6" w:rsidP="00FC45F6">
      <w:pPr>
        <w:jc w:val="both"/>
        <w:rPr>
          <w:rFonts w:ascii="Times New Roman" w:eastAsia="Calibri" w:hAnsi="Times New Roman" w:cs="Times New Roman"/>
        </w:rPr>
      </w:pPr>
      <w:r w:rsidRPr="005039A0">
        <w:rPr>
          <w:rFonts w:ascii="Times New Roman" w:eastAsia="Calibri" w:hAnsi="Times New Roman" w:cs="Times New Roman"/>
        </w:rPr>
        <w:t>В рамках муниципального контроля (вид)________________________________________</w:t>
      </w:r>
    </w:p>
    <w:p w:rsidR="00FC45F6" w:rsidRPr="005039A0" w:rsidRDefault="00FC45F6" w:rsidP="00FC45F6">
      <w:pPr>
        <w:jc w:val="both"/>
        <w:rPr>
          <w:rFonts w:ascii="Times New Roman" w:eastAsia="Calibri" w:hAnsi="Times New Roman" w:cs="Times New Roman"/>
        </w:rPr>
      </w:pPr>
      <w:r w:rsidRPr="005039A0">
        <w:rPr>
          <w:rFonts w:ascii="Times New Roman" w:eastAsia="Calibri" w:hAnsi="Times New Roman" w:cs="Times New Roman"/>
        </w:rPr>
        <w:t xml:space="preserve">Цель: </w:t>
      </w:r>
      <w:r w:rsidRPr="005039A0">
        <w:rPr>
          <w:rFonts w:ascii="Times New Roman" w:eastAsia="Calibri" w:hAnsi="Times New Roman" w:cs="Times New Roman"/>
          <w:u w:val="single"/>
        </w:rPr>
        <w:t>оценка соблюдения контролируемыми лицами обязательных требований</w:t>
      </w:r>
      <w:proofErr w:type="gramStart"/>
      <w:r w:rsidRPr="005039A0">
        <w:rPr>
          <w:rFonts w:ascii="Times New Roman" w:eastAsia="Calibri" w:hAnsi="Times New Roman" w:cs="Times New Roman"/>
          <w:u w:val="single"/>
        </w:rPr>
        <w:t xml:space="preserve">               .</w:t>
      </w:r>
      <w:proofErr w:type="gramEnd"/>
    </w:p>
    <w:p w:rsidR="00FC45F6" w:rsidRPr="005039A0" w:rsidRDefault="00FC45F6" w:rsidP="00FC45F6">
      <w:pPr>
        <w:jc w:val="both"/>
        <w:rPr>
          <w:rFonts w:ascii="Times New Roman" w:eastAsia="Calibri" w:hAnsi="Times New Roman" w:cs="Times New Roman"/>
        </w:rPr>
      </w:pPr>
      <w:r w:rsidRPr="005039A0">
        <w:rPr>
          <w:rFonts w:ascii="Times New Roman" w:eastAsia="Calibri" w:hAnsi="Times New Roman" w:cs="Times New Roman"/>
        </w:rPr>
        <w:lastRenderedPageBreak/>
        <w:t>□ по месту нахождения (осуществления деятельности) организации</w:t>
      </w:r>
    </w:p>
    <w:p w:rsidR="00FC45F6" w:rsidRPr="005039A0" w:rsidRDefault="00FC45F6" w:rsidP="00FC45F6">
      <w:pPr>
        <w:jc w:val="both"/>
        <w:rPr>
          <w:rFonts w:ascii="Times New Roman" w:eastAsia="Calibri" w:hAnsi="Times New Roman" w:cs="Times New Roman"/>
        </w:rPr>
      </w:pPr>
      <w:r w:rsidRPr="005039A0">
        <w:rPr>
          <w:rFonts w:ascii="Times New Roman" w:eastAsia="Calibri" w:hAnsi="Times New Roman" w:cs="Times New Roman"/>
        </w:rPr>
        <w:t>□ по месту осуществления деятельности гражданина</w:t>
      </w:r>
    </w:p>
    <w:p w:rsidR="00FC45F6" w:rsidRPr="005039A0" w:rsidRDefault="00FC45F6" w:rsidP="00FC45F6">
      <w:pPr>
        <w:jc w:val="both"/>
        <w:rPr>
          <w:rFonts w:ascii="Times New Roman" w:eastAsia="Calibri" w:hAnsi="Times New Roman" w:cs="Times New Roman"/>
        </w:rPr>
      </w:pPr>
      <w:r w:rsidRPr="005039A0">
        <w:rPr>
          <w:rFonts w:ascii="Times New Roman" w:eastAsia="Calibri" w:hAnsi="Times New Roman" w:cs="Times New Roman"/>
        </w:rPr>
        <w:t>□ по месту нахождения объекта контроля</w:t>
      </w:r>
    </w:p>
    <w:p w:rsidR="00FC45F6" w:rsidRPr="005039A0" w:rsidRDefault="00FC45F6" w:rsidP="00FC45F6">
      <w:pPr>
        <w:rPr>
          <w:rFonts w:ascii="Times New Roman" w:eastAsia="Calibri" w:hAnsi="Times New Roman" w:cs="Times New Roman"/>
        </w:rPr>
      </w:pPr>
      <w:r w:rsidRPr="005039A0">
        <w:rPr>
          <w:rFonts w:ascii="Times New Roman" w:eastAsia="Calibri" w:hAnsi="Times New Roman" w:cs="Times New Roman"/>
        </w:rPr>
        <w:t>расположенного_____________________________________________________________</w:t>
      </w:r>
    </w:p>
    <w:p w:rsidR="00FC45F6" w:rsidRPr="005039A0" w:rsidRDefault="00FC45F6" w:rsidP="00FC45F6">
      <w:pPr>
        <w:jc w:val="center"/>
        <w:rPr>
          <w:rFonts w:ascii="Times New Roman" w:eastAsia="Calibri" w:hAnsi="Times New Roman" w:cs="Times New Roman"/>
        </w:rPr>
      </w:pPr>
      <w:r w:rsidRPr="005039A0">
        <w:rPr>
          <w:rFonts w:ascii="Times New Roman" w:eastAsia="Calibri" w:hAnsi="Times New Roman" w:cs="Times New Roman"/>
        </w:rPr>
        <w:t xml:space="preserve">                          (адрес, расположение земельного участка или иного объекта)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  <w:color w:val="000000"/>
        </w:rPr>
      </w:pPr>
      <w:r w:rsidRPr="005039A0">
        <w:rPr>
          <w:rFonts w:ascii="Times New Roman" w:hAnsi="Times New Roman" w:cs="Times New Roman"/>
          <w:color w:val="000000"/>
        </w:rPr>
        <w:t>Выездное обследование проведено путем________________________________________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  <w:color w:val="000000"/>
        </w:rPr>
      </w:pPr>
      <w:r w:rsidRPr="005039A0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(перечисляются контрольные действия)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</w:rPr>
      </w:pPr>
      <w:r w:rsidRPr="005039A0">
        <w:rPr>
          <w:rFonts w:ascii="Times New Roman" w:hAnsi="Times New Roman" w:cs="Times New Roman"/>
          <w:color w:val="000000"/>
        </w:rPr>
        <w:t>По результатам выездного обследования установлено следующее: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</w:rPr>
      </w:pPr>
      <w:r w:rsidRPr="005039A0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  <w:color w:val="000000"/>
        </w:rPr>
      </w:pPr>
      <w:r w:rsidRPr="005039A0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  <w:color w:val="000000"/>
        </w:rPr>
      </w:pPr>
      <w:r w:rsidRPr="005039A0">
        <w:rPr>
          <w:rFonts w:ascii="Times New Roman" w:hAnsi="Times New Roman" w:cs="Times New Roman"/>
          <w:color w:val="000000"/>
        </w:rPr>
        <w:t>В результате выездного обследования установлено нарушение требований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  <w:color w:val="000000"/>
        </w:rPr>
      </w:pPr>
      <w:r w:rsidRPr="005039A0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  <w:color w:val="000000"/>
        </w:rPr>
      </w:pPr>
      <w:r w:rsidRPr="005039A0">
        <w:rPr>
          <w:rFonts w:ascii="Times New Roman" w:hAnsi="Times New Roman" w:cs="Times New Roman"/>
          <w:color w:val="000000"/>
        </w:rPr>
        <w:t xml:space="preserve">                               (перечисляются выявленные нарушения законодательства Российской Федерации) 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</w:rPr>
      </w:pPr>
      <w:r w:rsidRPr="005039A0">
        <w:rPr>
          <w:rFonts w:ascii="Times New Roman" w:hAnsi="Times New Roman" w:cs="Times New Roman"/>
          <w:color w:val="000000"/>
        </w:rPr>
        <w:t xml:space="preserve">По результатам выездного обследования принято решение </w:t>
      </w:r>
      <w:r w:rsidRPr="005039A0">
        <w:rPr>
          <w:rFonts w:ascii="Times New Roman" w:hAnsi="Times New Roman" w:cs="Times New Roman"/>
          <w:iCs/>
          <w:color w:val="000000"/>
        </w:rPr>
        <w:t>(необходимо выбрать одно из решений)</w:t>
      </w:r>
      <w:r w:rsidRPr="005039A0">
        <w:rPr>
          <w:rFonts w:ascii="Times New Roman" w:hAnsi="Times New Roman" w:cs="Times New Roman"/>
          <w:color w:val="000000"/>
        </w:rPr>
        <w:t>: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</w:rPr>
      </w:pPr>
      <w:r w:rsidRPr="005039A0">
        <w:rPr>
          <w:rFonts w:ascii="Times New Roman" w:hAnsi="Times New Roman" w:cs="Times New Roman"/>
          <w:color w:val="000000"/>
        </w:rPr>
        <w:t xml:space="preserve">□ о возбуждении дела об административном правонарушении (пункт 3 части 2 статьи 90 Федерального закона от 31.07.2020 № 248-ФЗ «О государственном контроле (надзоре) и муниципальном контроле в Российской Федерации»); 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</w:rPr>
      </w:pPr>
      <w:r w:rsidRPr="005039A0">
        <w:rPr>
          <w:rFonts w:ascii="Times New Roman" w:hAnsi="Times New Roman" w:cs="Times New Roman"/>
          <w:color w:val="000000"/>
        </w:rPr>
        <w:t xml:space="preserve">□ о проведении иного контрольного (надзорного) мероприятия (часть 3 статьи 90 Федерального закона от 31.07.2020 № 248-ФЗ «О государственном контроле (надзоре) и муниципальном контроле в Российской Федерации»); 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</w:rPr>
      </w:pPr>
      <w:r w:rsidRPr="005039A0">
        <w:rPr>
          <w:rFonts w:ascii="Times New Roman" w:hAnsi="Times New Roman" w:cs="Times New Roman"/>
          <w:color w:val="000000"/>
        </w:rPr>
        <w:t>□ об объявлении предостережения о недопустимости нарушения обязательных требований (пункт 5 части 2 статьи 90 Федерального закона от 31.07.2020 № 248-ФЗ «О государственном контроле (надзоре) и муниципальном контроле в РФ»).</w:t>
      </w:r>
    </w:p>
    <w:p w:rsidR="00FC45F6" w:rsidRPr="005039A0" w:rsidRDefault="00FC45F6" w:rsidP="00FC45F6">
      <w:pPr>
        <w:jc w:val="both"/>
        <w:rPr>
          <w:rFonts w:ascii="Times New Roman" w:eastAsia="Calibri" w:hAnsi="Times New Roman" w:cs="Times New Roman"/>
        </w:rPr>
      </w:pPr>
      <w:r w:rsidRPr="005039A0">
        <w:rPr>
          <w:rFonts w:ascii="Times New Roman" w:eastAsia="Calibri" w:hAnsi="Times New Roman" w:cs="Times New Roman"/>
        </w:rPr>
        <w:t>В ходе выездного обследования проводилась ____________________________________</w:t>
      </w:r>
    </w:p>
    <w:p w:rsidR="00FC45F6" w:rsidRPr="005039A0" w:rsidRDefault="00FC45F6" w:rsidP="00FC45F6">
      <w:pPr>
        <w:jc w:val="both"/>
        <w:rPr>
          <w:rFonts w:ascii="Times New Roman" w:eastAsia="Calibri" w:hAnsi="Times New Roman" w:cs="Times New Roman"/>
        </w:rPr>
      </w:pPr>
      <w:r w:rsidRPr="005039A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(фотосъемка, видеозапись и т.п.)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  <w:color w:val="000000"/>
        </w:rPr>
      </w:pPr>
      <w:r w:rsidRPr="005039A0">
        <w:rPr>
          <w:rFonts w:ascii="Times New Roman" w:hAnsi="Times New Roman" w:cs="Times New Roman"/>
          <w:color w:val="000000"/>
        </w:rPr>
        <w:t>Прилагаемые к акту документы:________________________________________________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  <w:color w:val="000000"/>
        </w:rPr>
      </w:pPr>
      <w:r w:rsidRPr="005039A0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tbl>
      <w:tblPr>
        <w:tblW w:w="0" w:type="auto"/>
        <w:tblLook w:val="04A0"/>
      </w:tblPr>
      <w:tblGrid>
        <w:gridCol w:w="14"/>
        <w:gridCol w:w="4147"/>
        <w:gridCol w:w="5058"/>
        <w:gridCol w:w="662"/>
      </w:tblGrid>
      <w:tr w:rsidR="00FC45F6" w:rsidRPr="005039A0" w:rsidTr="00FC45F6">
        <w:trPr>
          <w:gridAfter w:val="1"/>
          <w:wAfter w:w="689" w:type="dxa"/>
          <w:trHeight w:val="141"/>
        </w:trPr>
        <w:tc>
          <w:tcPr>
            <w:tcW w:w="4199" w:type="dxa"/>
            <w:gridSpan w:val="2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FC45F6" w:rsidRPr="005039A0" w:rsidRDefault="00FC45F6" w:rsidP="00FC45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39A0">
              <w:rPr>
                <w:rFonts w:ascii="Times New Roman" w:hAnsi="Times New Roman" w:cs="Times New Roman"/>
                <w:color w:val="000000"/>
              </w:rPr>
              <w:t>___________________________</w:t>
            </w:r>
          </w:p>
          <w:p w:rsidR="00FC45F6" w:rsidRPr="005039A0" w:rsidRDefault="00FC45F6" w:rsidP="00FC45F6">
            <w:pPr>
              <w:jc w:val="center"/>
              <w:rPr>
                <w:rFonts w:ascii="Times New Roman" w:hAnsi="Times New Roman" w:cs="Times New Roman"/>
              </w:rPr>
            </w:pPr>
            <w:r w:rsidRPr="005039A0">
              <w:rPr>
                <w:rFonts w:ascii="Times New Roman" w:hAnsi="Times New Roman" w:cs="Times New Roman"/>
                <w:color w:val="000000"/>
              </w:rPr>
              <w:t>(должность сотрудника, проводившего выездное обследование)</w:t>
            </w:r>
          </w:p>
        </w:tc>
        <w:tc>
          <w:tcPr>
            <w:tcW w:w="5156" w:type="dxa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FC45F6" w:rsidRPr="005039A0" w:rsidRDefault="00FC45F6" w:rsidP="00FC45F6">
            <w:pPr>
              <w:jc w:val="right"/>
              <w:rPr>
                <w:rFonts w:ascii="Times New Roman" w:hAnsi="Times New Roman" w:cs="Times New Roman"/>
              </w:rPr>
            </w:pPr>
            <w:r w:rsidRPr="005039A0">
              <w:rPr>
                <w:rFonts w:ascii="Times New Roman" w:hAnsi="Times New Roman" w:cs="Times New Roman"/>
                <w:color w:val="000000"/>
              </w:rPr>
              <w:t>______________________</w:t>
            </w:r>
          </w:p>
          <w:p w:rsidR="00FC45F6" w:rsidRPr="005039A0" w:rsidRDefault="00FC45F6" w:rsidP="00FC45F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039A0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(подпись и ФИО)</w:t>
            </w:r>
          </w:p>
        </w:tc>
      </w:tr>
      <w:tr w:rsidR="00FC45F6" w:rsidRPr="005039A0" w:rsidTr="00FC45F6">
        <w:tblPrEx>
          <w:tblLook w:val="01E0"/>
        </w:tblPrEx>
        <w:trPr>
          <w:gridBefore w:val="1"/>
          <w:wBefore w:w="13" w:type="dxa"/>
        </w:trPr>
        <w:tc>
          <w:tcPr>
            <w:tcW w:w="10031" w:type="dxa"/>
            <w:gridSpan w:val="3"/>
          </w:tcPr>
          <w:p w:rsidR="00FC45F6" w:rsidRPr="005039A0" w:rsidRDefault="00FC45F6" w:rsidP="005039A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5F6" w:rsidRPr="005039A0" w:rsidRDefault="00FC45F6" w:rsidP="005039A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39A0">
              <w:rPr>
                <w:rFonts w:ascii="Times New Roman" w:hAnsi="Times New Roman" w:cs="Times New Roman"/>
                <w:sz w:val="20"/>
                <w:szCs w:val="20"/>
              </w:rPr>
              <w:t>Приложение № 12</w:t>
            </w:r>
          </w:p>
          <w:p w:rsidR="00FC45F6" w:rsidRPr="005039A0" w:rsidRDefault="00FC45F6" w:rsidP="005039A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39A0">
              <w:rPr>
                <w:rFonts w:ascii="Times New Roman" w:hAnsi="Times New Roman" w:cs="Times New Roman"/>
                <w:sz w:val="20"/>
                <w:szCs w:val="20"/>
              </w:rPr>
              <w:t>к постановлению Администрации Сельского поселения</w:t>
            </w:r>
          </w:p>
          <w:p w:rsidR="00FC45F6" w:rsidRPr="005039A0" w:rsidRDefault="00FC45F6" w:rsidP="005039A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39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039A0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039A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 </w:t>
            </w:r>
          </w:p>
          <w:p w:rsidR="00FC45F6" w:rsidRPr="005039A0" w:rsidRDefault="00FC45F6" w:rsidP="005039A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39A0">
              <w:rPr>
                <w:rFonts w:ascii="Times New Roman" w:hAnsi="Times New Roman" w:cs="Times New Roman"/>
                <w:sz w:val="20"/>
                <w:szCs w:val="20"/>
              </w:rPr>
              <w:t xml:space="preserve">Ненецкого автономного округа  </w:t>
            </w:r>
          </w:p>
          <w:p w:rsidR="00FC45F6" w:rsidRPr="005039A0" w:rsidRDefault="00FC45F6" w:rsidP="005039A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39A0">
              <w:rPr>
                <w:rFonts w:ascii="Times New Roman" w:hAnsi="Times New Roman" w:cs="Times New Roman"/>
                <w:sz w:val="20"/>
                <w:szCs w:val="20"/>
              </w:rPr>
              <w:t xml:space="preserve">        от 29.09.2021 № 110</w:t>
            </w:r>
          </w:p>
          <w:p w:rsidR="00FC45F6" w:rsidRPr="005039A0" w:rsidRDefault="00FC45F6" w:rsidP="005039A0">
            <w:pPr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39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Типовая форма </w:t>
            </w:r>
            <w:r w:rsidRPr="005039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акта наблюдения </w:t>
            </w:r>
            <w:proofErr w:type="gramStart"/>
            <w:r w:rsidRPr="005039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</w:t>
            </w:r>
            <w:proofErr w:type="gramEnd"/>
          </w:p>
          <w:p w:rsidR="00FC45F6" w:rsidRPr="005039A0" w:rsidRDefault="00FC45F6" w:rsidP="005039A0">
            <w:pPr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39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соблюдением обязательных требований</w:t>
            </w:r>
          </w:p>
          <w:p w:rsidR="00FC45F6" w:rsidRPr="005039A0" w:rsidRDefault="00FC45F6" w:rsidP="005039A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45F6" w:rsidRPr="005039A0" w:rsidRDefault="00FC45F6" w:rsidP="00FC45F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039A0">
        <w:rPr>
          <w:rFonts w:ascii="Times New Roman" w:hAnsi="Times New Roman" w:cs="Times New Roman"/>
        </w:rPr>
        <w:t>Администрация Сельского поселения «</w:t>
      </w:r>
      <w:proofErr w:type="spellStart"/>
      <w:r w:rsidRPr="005039A0">
        <w:rPr>
          <w:rFonts w:ascii="Times New Roman" w:hAnsi="Times New Roman" w:cs="Times New Roman"/>
        </w:rPr>
        <w:t>Тельвисочный</w:t>
      </w:r>
      <w:proofErr w:type="spellEnd"/>
      <w:r w:rsidRPr="005039A0">
        <w:rPr>
          <w:rFonts w:ascii="Times New Roman" w:hAnsi="Times New Roman" w:cs="Times New Roman"/>
        </w:rPr>
        <w:t xml:space="preserve"> сельсовет»</w:t>
      </w:r>
    </w:p>
    <w:p w:rsidR="00FC45F6" w:rsidRPr="005039A0" w:rsidRDefault="00FC45F6" w:rsidP="00FC45F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039A0">
        <w:rPr>
          <w:rFonts w:ascii="Times New Roman" w:hAnsi="Times New Roman" w:cs="Times New Roman"/>
        </w:rPr>
        <w:t>Заполярного района Ненецкого автономного округа</w:t>
      </w:r>
    </w:p>
    <w:tbl>
      <w:tblPr>
        <w:tblW w:w="9945" w:type="dxa"/>
        <w:jc w:val="center"/>
        <w:tblCellMar>
          <w:left w:w="56" w:type="dxa"/>
          <w:right w:w="56" w:type="dxa"/>
        </w:tblCellMar>
        <w:tblLook w:val="04A0"/>
      </w:tblPr>
      <w:tblGrid>
        <w:gridCol w:w="4219"/>
        <w:gridCol w:w="2284"/>
        <w:gridCol w:w="430"/>
        <w:gridCol w:w="318"/>
        <w:gridCol w:w="1338"/>
        <w:gridCol w:w="517"/>
        <w:gridCol w:w="423"/>
        <w:gridCol w:w="416"/>
      </w:tblGrid>
      <w:tr w:rsidR="00FC45F6" w:rsidRPr="005039A0" w:rsidTr="00FC45F6">
        <w:trPr>
          <w:cantSplit/>
          <w:jc w:val="center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4" w:type="dxa"/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ind w:right="-5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ind w:right="-5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39A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8" w:type="dxa"/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ind w:left="73" w:hanging="7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ind w:left="73" w:hanging="7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39A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hideMark/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39A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20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</w:tcPr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C45F6" w:rsidRPr="005039A0" w:rsidRDefault="00FC45F6" w:rsidP="00FC45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039A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proofErr w:type="gramEnd"/>
            <w:r w:rsidRPr="005039A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:rsidR="00FC45F6" w:rsidRPr="005039A0" w:rsidRDefault="00FC45F6" w:rsidP="00FC45F6">
      <w:pPr>
        <w:autoSpaceDE w:val="0"/>
        <w:autoSpaceDN w:val="0"/>
        <w:adjustRightInd w:val="0"/>
        <w:spacing w:line="180" w:lineRule="exact"/>
        <w:ind w:right="6411"/>
        <w:jc w:val="center"/>
        <w:rPr>
          <w:rFonts w:ascii="Times New Roman" w:hAnsi="Times New Roman" w:cs="Times New Roman"/>
          <w:sz w:val="20"/>
          <w:szCs w:val="20"/>
        </w:rPr>
      </w:pPr>
      <w:r w:rsidRPr="005039A0">
        <w:rPr>
          <w:rFonts w:ascii="Times New Roman" w:hAnsi="Times New Roman" w:cs="Times New Roman"/>
          <w:sz w:val="20"/>
          <w:szCs w:val="20"/>
        </w:rPr>
        <w:t>(место составления)</w:t>
      </w:r>
    </w:p>
    <w:p w:rsidR="00FC45F6" w:rsidRPr="005039A0" w:rsidRDefault="00FC45F6" w:rsidP="00FC45F6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9A0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АКТ</w:t>
      </w:r>
    </w:p>
    <w:p w:rsidR="00FC45F6" w:rsidRPr="005039A0" w:rsidRDefault="00FC45F6" w:rsidP="00FC45F6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9A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наблюдения за соблюдением обязательных требований </w:t>
      </w:r>
    </w:p>
    <w:p w:rsidR="00FC45F6" w:rsidRPr="005039A0" w:rsidRDefault="00FC45F6" w:rsidP="00FC45F6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9A0">
        <w:rPr>
          <w:rFonts w:ascii="Times New Roman" w:eastAsia="Calibri" w:hAnsi="Times New Roman" w:cs="Times New Roman"/>
          <w:sz w:val="20"/>
          <w:szCs w:val="20"/>
        </w:rPr>
        <w:t>В период времени ___________________________________________________________</w:t>
      </w:r>
    </w:p>
    <w:p w:rsidR="00FC45F6" w:rsidRPr="005039A0" w:rsidRDefault="00FC45F6" w:rsidP="00FC45F6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9A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</w:t>
      </w:r>
    </w:p>
    <w:p w:rsidR="00FC45F6" w:rsidRPr="005039A0" w:rsidRDefault="00FC45F6" w:rsidP="00FC45F6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039A0">
        <w:rPr>
          <w:rFonts w:ascii="Times New Roman" w:eastAsia="Calibri" w:hAnsi="Times New Roman" w:cs="Times New Roman"/>
          <w:sz w:val="20"/>
          <w:szCs w:val="20"/>
        </w:rPr>
        <w:t>(указывается период времени, в течение которого проводилось наблюдение,</w:t>
      </w:r>
      <w:proofErr w:type="gramEnd"/>
    </w:p>
    <w:p w:rsidR="00FC45F6" w:rsidRPr="005039A0" w:rsidRDefault="00FC45F6" w:rsidP="00FC45F6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9A0">
        <w:rPr>
          <w:rFonts w:ascii="Times New Roman" w:eastAsia="Calibri" w:hAnsi="Times New Roman" w:cs="Times New Roman"/>
          <w:sz w:val="20"/>
          <w:szCs w:val="20"/>
        </w:rPr>
        <w:t>а также ФИО сотрудника, проводившего наблюдение)</w:t>
      </w:r>
    </w:p>
    <w:p w:rsidR="00FC45F6" w:rsidRPr="005039A0" w:rsidRDefault="00FC45F6" w:rsidP="00FC45F6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9A0">
        <w:rPr>
          <w:rFonts w:ascii="Times New Roman" w:eastAsia="Calibri" w:hAnsi="Times New Roman" w:cs="Times New Roman"/>
          <w:sz w:val="20"/>
          <w:szCs w:val="20"/>
        </w:rPr>
        <w:t xml:space="preserve">На основании задания, утвержденного распоряжением № _____ </w:t>
      </w:r>
      <w:proofErr w:type="gramStart"/>
      <w:r w:rsidRPr="005039A0">
        <w:rPr>
          <w:rFonts w:ascii="Times New Roman" w:eastAsia="Calibri" w:hAnsi="Times New Roman" w:cs="Times New Roman"/>
          <w:sz w:val="20"/>
          <w:szCs w:val="20"/>
        </w:rPr>
        <w:t>от</w:t>
      </w:r>
      <w:proofErr w:type="gramEnd"/>
      <w:r w:rsidRPr="005039A0">
        <w:rPr>
          <w:rFonts w:ascii="Times New Roman" w:eastAsia="Calibri" w:hAnsi="Times New Roman" w:cs="Times New Roman"/>
          <w:sz w:val="20"/>
          <w:szCs w:val="20"/>
        </w:rPr>
        <w:t xml:space="preserve"> __________________</w:t>
      </w:r>
    </w:p>
    <w:p w:rsidR="00FC45F6" w:rsidRPr="005039A0" w:rsidRDefault="00FC45F6" w:rsidP="00FC45F6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9A0">
        <w:rPr>
          <w:rFonts w:ascii="Times New Roman" w:eastAsia="Calibri" w:hAnsi="Times New Roman" w:cs="Times New Roman"/>
          <w:sz w:val="20"/>
          <w:szCs w:val="20"/>
        </w:rPr>
        <w:t>В рамках муниципального контроля (вид) _______________________________________</w:t>
      </w:r>
    </w:p>
    <w:p w:rsidR="00FC45F6" w:rsidRPr="005039A0" w:rsidRDefault="00FC45F6" w:rsidP="00FC45F6">
      <w:pPr>
        <w:rPr>
          <w:rFonts w:ascii="Times New Roman" w:eastAsia="Calibri" w:hAnsi="Times New Roman" w:cs="Times New Roman"/>
          <w:sz w:val="20"/>
          <w:szCs w:val="20"/>
        </w:rPr>
      </w:pPr>
      <w:r w:rsidRPr="005039A0">
        <w:rPr>
          <w:rFonts w:ascii="Times New Roman" w:eastAsia="Calibri" w:hAnsi="Times New Roman" w:cs="Times New Roman"/>
          <w:sz w:val="20"/>
          <w:szCs w:val="20"/>
        </w:rPr>
        <w:t>расположенного_____________________________________________________________</w:t>
      </w:r>
    </w:p>
    <w:p w:rsidR="00FC45F6" w:rsidRPr="005039A0" w:rsidRDefault="00FC45F6" w:rsidP="00FC45F6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9A0">
        <w:rPr>
          <w:rFonts w:ascii="Times New Roman" w:eastAsia="Calibri" w:hAnsi="Times New Roman" w:cs="Times New Roman"/>
          <w:sz w:val="20"/>
          <w:szCs w:val="20"/>
        </w:rPr>
        <w:t xml:space="preserve">                          (адрес, расположение земельного участка или иного объекта)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C45F6" w:rsidRPr="005039A0" w:rsidRDefault="00FC45F6" w:rsidP="00FC45F6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39A0">
        <w:rPr>
          <w:rFonts w:ascii="Times New Roman" w:hAnsi="Times New Roman" w:cs="Times New Roman"/>
          <w:color w:val="000000"/>
          <w:sz w:val="20"/>
          <w:szCs w:val="20"/>
        </w:rPr>
        <w:t>При проведении наблюдения за соблюдением обязательных требований изучены следующие документы и сведения______________________________________________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39A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FC45F6" w:rsidRPr="005039A0" w:rsidRDefault="00FC45F6" w:rsidP="00FC45F6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9A0">
        <w:rPr>
          <w:rFonts w:ascii="Times New Roman" w:hAnsi="Times New Roman" w:cs="Times New Roman"/>
          <w:color w:val="000000"/>
          <w:sz w:val="20"/>
          <w:szCs w:val="20"/>
        </w:rPr>
        <w:t xml:space="preserve">(например: </w:t>
      </w:r>
      <w:r w:rsidRPr="005039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обращение гражданина, с</w:t>
      </w:r>
      <w:r w:rsidRPr="005039A0">
        <w:rPr>
          <w:rFonts w:ascii="Times New Roman" w:hAnsi="Times New Roman" w:cs="Times New Roman"/>
          <w:color w:val="000000"/>
          <w:sz w:val="20"/>
          <w:szCs w:val="20"/>
        </w:rPr>
        <w:t xml:space="preserve">ведения ЕГРН о земельном участке с кадастровым номером, иные </w:t>
      </w:r>
      <w:r w:rsidRPr="005039A0">
        <w:rPr>
          <w:rFonts w:ascii="Times New Roman" w:hAnsi="Times New Roman" w:cs="Times New Roman"/>
          <w:iCs/>
          <w:color w:val="000000"/>
          <w:sz w:val="20"/>
          <w:szCs w:val="20"/>
        </w:rPr>
        <w:t>сведения)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39A0">
        <w:rPr>
          <w:rFonts w:ascii="Times New Roman" w:hAnsi="Times New Roman" w:cs="Times New Roman"/>
          <w:color w:val="000000"/>
          <w:sz w:val="20"/>
          <w:szCs w:val="20"/>
        </w:rPr>
        <w:t xml:space="preserve">По результатам </w:t>
      </w:r>
      <w:r w:rsidRPr="005039A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наблюдения за соблюдением обязательных требований установлено </w:t>
      </w:r>
      <w:r w:rsidRPr="005039A0">
        <w:rPr>
          <w:rFonts w:ascii="Times New Roman" w:hAnsi="Times New Roman" w:cs="Times New Roman"/>
          <w:color w:val="000000"/>
          <w:sz w:val="20"/>
          <w:szCs w:val="20"/>
        </w:rPr>
        <w:t>следующее:____________________________________________________________________________________________________________________________________________</w:t>
      </w:r>
    </w:p>
    <w:p w:rsidR="00FC45F6" w:rsidRPr="005039A0" w:rsidRDefault="00FC45F6" w:rsidP="00FC45F6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0"/>
          <w:szCs w:val="20"/>
        </w:rPr>
      </w:pPr>
      <w:r w:rsidRPr="005039A0">
        <w:rPr>
          <w:rFonts w:ascii="Times New Roman" w:hAnsi="Times New Roman" w:cs="Times New Roman"/>
          <w:color w:val="1A1A1A"/>
          <w:sz w:val="20"/>
          <w:szCs w:val="20"/>
        </w:rPr>
        <w:t>1) вывод о выявлении фактов причинения вреда (ущерба) или возникновения угрозы причинения вреда (ущерба) охраняемым законом ценностям;</w:t>
      </w:r>
    </w:p>
    <w:p w:rsidR="00FC45F6" w:rsidRPr="005039A0" w:rsidRDefault="00FC45F6" w:rsidP="00FC45F6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0"/>
          <w:szCs w:val="20"/>
        </w:rPr>
      </w:pPr>
      <w:r w:rsidRPr="005039A0">
        <w:rPr>
          <w:rFonts w:ascii="Times New Roman" w:hAnsi="Times New Roman" w:cs="Times New Roman"/>
          <w:color w:val="1A1A1A"/>
          <w:sz w:val="20"/>
          <w:szCs w:val="20"/>
        </w:rPr>
        <w:t>2) вывод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органом;</w:t>
      </w:r>
    </w:p>
    <w:p w:rsidR="00FC45F6" w:rsidRPr="005039A0" w:rsidRDefault="00FC45F6" w:rsidP="005039A0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0"/>
          <w:szCs w:val="20"/>
        </w:rPr>
      </w:pPr>
      <w:r w:rsidRPr="005039A0">
        <w:rPr>
          <w:rFonts w:ascii="Times New Roman" w:hAnsi="Times New Roman" w:cs="Times New Roman"/>
          <w:color w:val="1A1A1A"/>
          <w:sz w:val="20"/>
          <w:szCs w:val="20"/>
        </w:rPr>
        <w:t>3) вывод об отсутствии нарушений обязательных требований.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  <w:sz w:val="20"/>
          <w:szCs w:val="20"/>
        </w:rPr>
      </w:pPr>
      <w:r w:rsidRPr="005039A0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По результатам </w:t>
      </w:r>
      <w:r w:rsidRPr="005039A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наблюдения за соблюдением обязательных требований </w:t>
      </w:r>
      <w:r w:rsidRPr="005039A0">
        <w:rPr>
          <w:rFonts w:ascii="Times New Roman" w:hAnsi="Times New Roman" w:cs="Times New Roman"/>
          <w:color w:val="000000"/>
          <w:sz w:val="20"/>
          <w:szCs w:val="20"/>
        </w:rPr>
        <w:t>принято решение:</w:t>
      </w:r>
      <w:r w:rsidRPr="005039A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</w:t>
      </w:r>
    </w:p>
    <w:p w:rsidR="00FC45F6" w:rsidRPr="005039A0" w:rsidRDefault="00FC45F6" w:rsidP="00FC45F6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0"/>
          <w:szCs w:val="20"/>
        </w:rPr>
      </w:pPr>
      <w:r w:rsidRPr="005039A0">
        <w:rPr>
          <w:rFonts w:ascii="Times New Roman" w:hAnsi="Times New Roman" w:cs="Times New Roman"/>
          <w:color w:val="1A1A1A"/>
          <w:sz w:val="20"/>
          <w:szCs w:val="20"/>
        </w:rPr>
        <w:t>1) решение о проведении внепланового контрольного (надзорного) мероприятия в соответствии со статьей 60 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FC45F6" w:rsidRPr="005039A0" w:rsidRDefault="00FC45F6" w:rsidP="00FC45F6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0"/>
          <w:szCs w:val="20"/>
        </w:rPr>
      </w:pPr>
      <w:r w:rsidRPr="005039A0">
        <w:rPr>
          <w:rFonts w:ascii="Times New Roman" w:hAnsi="Times New Roman" w:cs="Times New Roman"/>
          <w:color w:val="1A1A1A"/>
          <w:sz w:val="20"/>
          <w:szCs w:val="20"/>
        </w:rPr>
        <w:t>2) решение об объявлении предостережения;</w:t>
      </w:r>
    </w:p>
    <w:p w:rsidR="00FC45F6" w:rsidRPr="005039A0" w:rsidRDefault="00FC45F6" w:rsidP="00FC45F6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0"/>
          <w:szCs w:val="20"/>
        </w:rPr>
      </w:pPr>
      <w:r w:rsidRPr="005039A0">
        <w:rPr>
          <w:rFonts w:ascii="Times New Roman" w:hAnsi="Times New Roman" w:cs="Times New Roman"/>
          <w:color w:val="1A1A1A"/>
          <w:sz w:val="20"/>
          <w:szCs w:val="20"/>
        </w:rPr>
        <w:t>3) решение о выдаче предписания об устранении выявленных нарушений в порядке, предусмотренном пунктом 1 части 2 статьи 90 Федерального закона от 31.07.2020 № 248-ФЗ «О государственном контроле (надзоре) и муниципальном контроле в РФ», в случае указания такой возможности в федеральном законе о виде контроля.</w:t>
      </w:r>
    </w:p>
    <w:p w:rsidR="00FC45F6" w:rsidRPr="005039A0" w:rsidRDefault="00FC45F6" w:rsidP="00FC45F6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9A0">
        <w:rPr>
          <w:rFonts w:ascii="Times New Roman" w:eastAsia="Calibri" w:hAnsi="Times New Roman" w:cs="Times New Roman"/>
          <w:sz w:val="20"/>
          <w:szCs w:val="20"/>
        </w:rPr>
        <w:t xml:space="preserve">В ходе </w:t>
      </w:r>
      <w:r w:rsidRPr="005039A0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наблюдения за соблюдением обязательных требований </w:t>
      </w:r>
      <w:r w:rsidRPr="005039A0">
        <w:rPr>
          <w:rFonts w:ascii="Times New Roman" w:eastAsia="Calibri" w:hAnsi="Times New Roman" w:cs="Times New Roman"/>
          <w:sz w:val="20"/>
          <w:szCs w:val="20"/>
        </w:rPr>
        <w:t>проводилась__________</w:t>
      </w:r>
    </w:p>
    <w:p w:rsidR="00FC45F6" w:rsidRPr="005039A0" w:rsidRDefault="00FC45F6" w:rsidP="00FC45F6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9A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(фотосъемка, видеозапись и т.п.)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C45F6" w:rsidRPr="005039A0" w:rsidRDefault="00FC45F6" w:rsidP="00FC45F6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39A0">
        <w:rPr>
          <w:rFonts w:ascii="Times New Roman" w:hAnsi="Times New Roman" w:cs="Times New Roman"/>
          <w:color w:val="000000"/>
          <w:sz w:val="20"/>
          <w:szCs w:val="20"/>
        </w:rPr>
        <w:t>Прилагаемые к акту документы:________________________________________________</w:t>
      </w:r>
    </w:p>
    <w:p w:rsidR="00FC45F6" w:rsidRPr="005039A0" w:rsidRDefault="00FC45F6" w:rsidP="00FC45F6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39A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tbl>
      <w:tblPr>
        <w:tblW w:w="0" w:type="auto"/>
        <w:tblLook w:val="04A0"/>
      </w:tblPr>
      <w:tblGrid>
        <w:gridCol w:w="4219"/>
        <w:gridCol w:w="5245"/>
      </w:tblGrid>
      <w:tr w:rsidR="00FC45F6" w:rsidRPr="005039A0" w:rsidTr="00FC45F6">
        <w:trPr>
          <w:trHeight w:val="141"/>
        </w:trPr>
        <w:tc>
          <w:tcPr>
            <w:tcW w:w="4219" w:type="dxa"/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FC45F6" w:rsidRPr="005039A0" w:rsidRDefault="00FC45F6" w:rsidP="00FC45F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9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3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</w:t>
            </w:r>
          </w:p>
          <w:p w:rsidR="00FC45F6" w:rsidRPr="005039A0" w:rsidRDefault="00FC45F6" w:rsidP="00FC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(должность сотрудника, проводившего </w:t>
            </w:r>
            <w:r w:rsidRPr="005039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наблюдение за соблюдением обязательных требований)</w:t>
            </w:r>
          </w:p>
        </w:tc>
        <w:tc>
          <w:tcPr>
            <w:tcW w:w="5245" w:type="dxa"/>
            <w:tcMar>
              <w:top w:w="0" w:type="dxa"/>
              <w:left w:w="121" w:type="dxa"/>
              <w:bottom w:w="0" w:type="dxa"/>
              <w:right w:w="121" w:type="dxa"/>
            </w:tcMar>
          </w:tcPr>
          <w:p w:rsidR="00FC45F6" w:rsidRPr="005039A0" w:rsidRDefault="00FC45F6" w:rsidP="00FC45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45F6" w:rsidRPr="005039A0" w:rsidRDefault="00FC45F6" w:rsidP="00FC45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3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</w:t>
            </w:r>
          </w:p>
          <w:p w:rsidR="00FC45F6" w:rsidRPr="005039A0" w:rsidRDefault="00FC45F6" w:rsidP="00FC45F6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(подпись и ФИО)</w:t>
            </w:r>
          </w:p>
        </w:tc>
      </w:tr>
    </w:tbl>
    <w:p w:rsidR="00FC45F6" w:rsidRPr="005039A0" w:rsidRDefault="00FC45F6" w:rsidP="00FC45F6">
      <w:pPr>
        <w:tabs>
          <w:tab w:val="left" w:pos="6237"/>
        </w:tabs>
        <w:autoSpaceDE w:val="0"/>
        <w:autoSpaceDN w:val="0"/>
        <w:adjustRightInd w:val="0"/>
        <w:ind w:left="4820" w:firstLine="709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:rsidR="005039A0" w:rsidRPr="005039A0" w:rsidRDefault="005039A0" w:rsidP="005039A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5039A0">
        <w:rPr>
          <w:rFonts w:ascii="Times New Roman" w:hAnsi="Times New Roman" w:cs="Times New Roman"/>
        </w:rPr>
        <w:t>ПОСТАНОВЛЕНИЕ</w:t>
      </w:r>
    </w:p>
    <w:p w:rsidR="005039A0" w:rsidRPr="005039A0" w:rsidRDefault="005039A0" w:rsidP="005039A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039A0" w:rsidRPr="005039A0" w:rsidRDefault="005039A0" w:rsidP="005039A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39A0">
        <w:rPr>
          <w:rFonts w:ascii="Times New Roman" w:hAnsi="Times New Roman" w:cs="Times New Roman"/>
          <w:b w:val="0"/>
        </w:rPr>
        <w:t>от 12 сентября 2023 года № 118</w:t>
      </w:r>
    </w:p>
    <w:p w:rsidR="005039A0" w:rsidRDefault="005039A0" w:rsidP="005039A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proofErr w:type="spellStart"/>
      <w:r w:rsidRPr="005039A0">
        <w:rPr>
          <w:rFonts w:ascii="Times New Roman" w:hAnsi="Times New Roman" w:cs="Times New Roman"/>
          <w:b w:val="0"/>
        </w:rPr>
        <w:t>с</w:t>
      </w:r>
      <w:proofErr w:type="gramStart"/>
      <w:r w:rsidRPr="005039A0">
        <w:rPr>
          <w:rFonts w:ascii="Times New Roman" w:hAnsi="Times New Roman" w:cs="Times New Roman"/>
          <w:b w:val="0"/>
        </w:rPr>
        <w:t>.Т</w:t>
      </w:r>
      <w:proofErr w:type="gramEnd"/>
      <w:r w:rsidRPr="005039A0">
        <w:rPr>
          <w:rFonts w:ascii="Times New Roman" w:hAnsi="Times New Roman" w:cs="Times New Roman"/>
          <w:b w:val="0"/>
        </w:rPr>
        <w:t>ельвиска</w:t>
      </w:r>
      <w:proofErr w:type="spellEnd"/>
    </w:p>
    <w:p w:rsidR="005039A0" w:rsidRPr="005039A0" w:rsidRDefault="005039A0" w:rsidP="005039A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5039A0" w:rsidRPr="005039A0" w:rsidRDefault="005039A0" w:rsidP="005039A0">
      <w:pPr>
        <w:jc w:val="center"/>
        <w:rPr>
          <w:rFonts w:ascii="Times New Roman" w:hAnsi="Times New Roman"/>
          <w:b/>
        </w:rPr>
      </w:pPr>
      <w:r w:rsidRPr="005039A0">
        <w:rPr>
          <w:rFonts w:ascii="Times New Roman" w:hAnsi="Times New Roman"/>
          <w:b/>
        </w:rPr>
        <w:t>О возложении совершения нотариальных действий на уполномоченных должностных лиц Администрации Сельского поселения  «</w:t>
      </w:r>
      <w:proofErr w:type="spellStart"/>
      <w:r w:rsidRPr="005039A0">
        <w:rPr>
          <w:rFonts w:ascii="Times New Roman" w:hAnsi="Times New Roman"/>
          <w:b/>
        </w:rPr>
        <w:t>Тельвисочный</w:t>
      </w:r>
      <w:proofErr w:type="spellEnd"/>
      <w:r w:rsidRPr="005039A0">
        <w:rPr>
          <w:rFonts w:ascii="Times New Roman" w:hAnsi="Times New Roman"/>
          <w:b/>
        </w:rPr>
        <w:t xml:space="preserve"> сельсовет»  Заполярного района Ненецкого автономного округа</w:t>
      </w:r>
    </w:p>
    <w:p w:rsidR="005039A0" w:rsidRPr="005039A0" w:rsidRDefault="005039A0" w:rsidP="005039A0">
      <w:pPr>
        <w:pStyle w:val="ab"/>
        <w:jc w:val="both"/>
        <w:rPr>
          <w:rFonts w:ascii="Times New Roman" w:hAnsi="Times New Roman"/>
        </w:rPr>
      </w:pPr>
      <w:r w:rsidRPr="005039A0">
        <w:rPr>
          <w:rFonts w:ascii="Times New Roman" w:hAnsi="Times New Roman"/>
        </w:rPr>
        <w:t xml:space="preserve">     </w:t>
      </w:r>
      <w:proofErr w:type="gramStart"/>
      <w:r w:rsidRPr="005039A0">
        <w:rPr>
          <w:rFonts w:ascii="Times New Roman" w:hAnsi="Times New Roman"/>
        </w:rPr>
        <w:t>Руководствуясь Законом Российской Федерации от 11.02.1993 N 4462-1 «</w:t>
      </w:r>
      <w:hyperlink r:id="rId8" w:history="1">
        <w:r w:rsidRPr="005039A0">
          <w:rPr>
            <w:rFonts w:ascii="Times New Roman" w:hAnsi="Times New Roman"/>
            <w:color w:val="000000"/>
          </w:rPr>
          <w:t>Основ</w:t>
        </w:r>
      </w:hyperlink>
      <w:r w:rsidRPr="005039A0">
        <w:rPr>
          <w:rFonts w:ascii="Times New Roman" w:hAnsi="Times New Roman"/>
        </w:rPr>
        <w:t>ы  законодательства Российской Федерации о нотариате», Федеральным законом от 06.10.2003  № 131 – ФЗ «Об общих принципах организации местного самоуправления в Российской Федерации», Приказом Министерства Юстиции  Российской Федерации от 25.04.2023 № 79 «Об утверждении порядка направления и формы сведений о должностных лицах местного самоуправления, имеющих право на совершение нотариальных действий в случае отсутствия нотариуса</w:t>
      </w:r>
      <w:proofErr w:type="gramEnd"/>
      <w:r w:rsidRPr="005039A0">
        <w:rPr>
          <w:rFonts w:ascii="Times New Roman" w:hAnsi="Times New Roman"/>
        </w:rPr>
        <w:t xml:space="preserve"> на территории муниципального образования», Уставом Сельского поселения «</w:t>
      </w:r>
      <w:proofErr w:type="spellStart"/>
      <w:r w:rsidRPr="005039A0">
        <w:rPr>
          <w:rFonts w:ascii="Times New Roman" w:hAnsi="Times New Roman"/>
        </w:rPr>
        <w:t>Тельвисочный</w:t>
      </w:r>
      <w:proofErr w:type="spellEnd"/>
      <w:r w:rsidRPr="005039A0">
        <w:rPr>
          <w:rFonts w:ascii="Times New Roman" w:hAnsi="Times New Roman"/>
        </w:rPr>
        <w:t xml:space="preserve"> сельсовет» Заполярного района Ненецкого автономного округа, Администрация Сельского поселения  «</w:t>
      </w:r>
      <w:proofErr w:type="spellStart"/>
      <w:r w:rsidRPr="005039A0">
        <w:rPr>
          <w:rFonts w:ascii="Times New Roman" w:hAnsi="Times New Roman"/>
        </w:rPr>
        <w:t>Тельвисочный</w:t>
      </w:r>
      <w:proofErr w:type="spellEnd"/>
      <w:r w:rsidRPr="005039A0">
        <w:rPr>
          <w:rFonts w:ascii="Times New Roman" w:hAnsi="Times New Roman"/>
        </w:rPr>
        <w:t xml:space="preserve"> сельсовет» Заполярного района Ненецкого автономного округа ПОСТАНОВЛЯЕТ:</w:t>
      </w:r>
    </w:p>
    <w:p w:rsidR="005039A0" w:rsidRPr="005039A0" w:rsidRDefault="005039A0" w:rsidP="005039A0">
      <w:pPr>
        <w:pStyle w:val="ab"/>
        <w:ind w:firstLine="540"/>
        <w:jc w:val="both"/>
        <w:rPr>
          <w:rFonts w:ascii="Times New Roman" w:hAnsi="Times New Roman"/>
          <w:bCs/>
        </w:rPr>
      </w:pPr>
      <w:r w:rsidRPr="005039A0">
        <w:rPr>
          <w:rFonts w:ascii="Times New Roman" w:hAnsi="Times New Roman"/>
        </w:rPr>
        <w:t xml:space="preserve">  1. Возложить совершение </w:t>
      </w:r>
      <w:r w:rsidRPr="005039A0">
        <w:rPr>
          <w:rFonts w:ascii="Times New Roman" w:hAnsi="Times New Roman"/>
          <w:bCs/>
        </w:rPr>
        <w:t>нотариальных действий</w:t>
      </w:r>
      <w:r w:rsidRPr="005039A0">
        <w:rPr>
          <w:rFonts w:ascii="Times New Roman" w:hAnsi="Times New Roman"/>
        </w:rPr>
        <w:t xml:space="preserve"> на следующих уполномоченных должностных лиц Администрации Сельского поселения «</w:t>
      </w:r>
      <w:proofErr w:type="spellStart"/>
      <w:r w:rsidRPr="005039A0">
        <w:rPr>
          <w:rFonts w:ascii="Times New Roman" w:hAnsi="Times New Roman"/>
        </w:rPr>
        <w:t>Тельвисочный</w:t>
      </w:r>
      <w:proofErr w:type="spellEnd"/>
      <w:r w:rsidRPr="005039A0">
        <w:rPr>
          <w:rFonts w:ascii="Times New Roman" w:hAnsi="Times New Roman"/>
        </w:rPr>
        <w:t xml:space="preserve"> сельсовет» Заполярного района Ненецкого автономного округа</w:t>
      </w:r>
      <w:r w:rsidRPr="005039A0">
        <w:rPr>
          <w:rFonts w:ascii="Times New Roman" w:hAnsi="Times New Roman"/>
          <w:bCs/>
        </w:rPr>
        <w:t>:</w:t>
      </w:r>
    </w:p>
    <w:p w:rsidR="005039A0" w:rsidRPr="005039A0" w:rsidRDefault="005039A0" w:rsidP="005039A0">
      <w:pPr>
        <w:pStyle w:val="ab"/>
        <w:jc w:val="both"/>
        <w:rPr>
          <w:rFonts w:ascii="Times New Roman" w:hAnsi="Times New Roman"/>
        </w:rPr>
      </w:pPr>
      <w:r w:rsidRPr="005039A0">
        <w:rPr>
          <w:rFonts w:ascii="Times New Roman" w:hAnsi="Times New Roman"/>
        </w:rPr>
        <w:t xml:space="preserve"> </w:t>
      </w:r>
      <w:r w:rsidRPr="005039A0">
        <w:rPr>
          <w:rFonts w:ascii="Times New Roman" w:hAnsi="Times New Roman"/>
        </w:rPr>
        <w:tab/>
        <w:t>1.2. главу Сельского поселения «</w:t>
      </w:r>
      <w:proofErr w:type="spellStart"/>
      <w:r w:rsidRPr="005039A0">
        <w:rPr>
          <w:rFonts w:ascii="Times New Roman" w:hAnsi="Times New Roman"/>
        </w:rPr>
        <w:t>Тельвисочный</w:t>
      </w:r>
      <w:proofErr w:type="spellEnd"/>
      <w:r w:rsidRPr="005039A0">
        <w:rPr>
          <w:rFonts w:ascii="Times New Roman" w:hAnsi="Times New Roman"/>
        </w:rPr>
        <w:t xml:space="preserve"> сельсовет» Заполярного района Ненецкого автономного округа – Якубовича Дмитрия Сергеевича;</w:t>
      </w:r>
    </w:p>
    <w:p w:rsidR="005039A0" w:rsidRPr="005039A0" w:rsidRDefault="005039A0" w:rsidP="005039A0">
      <w:pPr>
        <w:pStyle w:val="ab"/>
        <w:ind w:firstLine="708"/>
        <w:jc w:val="both"/>
        <w:rPr>
          <w:rFonts w:ascii="Times New Roman" w:hAnsi="Times New Roman"/>
        </w:rPr>
      </w:pPr>
      <w:r w:rsidRPr="005039A0">
        <w:rPr>
          <w:rFonts w:ascii="Times New Roman" w:hAnsi="Times New Roman"/>
        </w:rPr>
        <w:t>1.3. ведущего специалиста Администрации Сельского поселения «</w:t>
      </w:r>
      <w:proofErr w:type="spellStart"/>
      <w:r w:rsidRPr="005039A0">
        <w:rPr>
          <w:rFonts w:ascii="Times New Roman" w:hAnsi="Times New Roman"/>
        </w:rPr>
        <w:t>Тельвисочный</w:t>
      </w:r>
      <w:proofErr w:type="spellEnd"/>
      <w:r w:rsidRPr="005039A0">
        <w:rPr>
          <w:rFonts w:ascii="Times New Roman" w:hAnsi="Times New Roman"/>
        </w:rPr>
        <w:t xml:space="preserve">  сельсовет» Заполярного района Ненецкого автономного округа - </w:t>
      </w:r>
      <w:proofErr w:type="spellStart"/>
      <w:r w:rsidRPr="005039A0">
        <w:rPr>
          <w:rFonts w:ascii="Times New Roman" w:hAnsi="Times New Roman"/>
        </w:rPr>
        <w:t>Хаймину</w:t>
      </w:r>
      <w:proofErr w:type="spellEnd"/>
      <w:r w:rsidRPr="005039A0">
        <w:rPr>
          <w:rFonts w:ascii="Times New Roman" w:hAnsi="Times New Roman"/>
        </w:rPr>
        <w:t xml:space="preserve"> Людмилу Александровну.</w:t>
      </w:r>
    </w:p>
    <w:p w:rsidR="005039A0" w:rsidRPr="005039A0" w:rsidRDefault="005039A0" w:rsidP="005039A0">
      <w:pPr>
        <w:pStyle w:val="ab"/>
        <w:ind w:firstLine="708"/>
        <w:jc w:val="both"/>
        <w:rPr>
          <w:rFonts w:ascii="Times New Roman" w:hAnsi="Times New Roman"/>
        </w:rPr>
      </w:pPr>
      <w:r w:rsidRPr="005039A0">
        <w:rPr>
          <w:rFonts w:ascii="Times New Roman" w:hAnsi="Times New Roman"/>
        </w:rPr>
        <w:lastRenderedPageBreak/>
        <w:t>2. Постановление Администрации МО «</w:t>
      </w:r>
      <w:proofErr w:type="spellStart"/>
      <w:r w:rsidRPr="005039A0">
        <w:rPr>
          <w:rFonts w:ascii="Times New Roman" w:hAnsi="Times New Roman"/>
        </w:rPr>
        <w:t>Тельвисочный</w:t>
      </w:r>
      <w:proofErr w:type="spellEnd"/>
      <w:r w:rsidRPr="005039A0">
        <w:rPr>
          <w:rFonts w:ascii="Times New Roman" w:hAnsi="Times New Roman"/>
        </w:rPr>
        <w:t xml:space="preserve"> сельсовет» НАО № 43 от 13 апреля 2021 года «О возложении совершения нотариальных действий на должностных лиц Администрации МО «</w:t>
      </w:r>
      <w:proofErr w:type="spellStart"/>
      <w:r w:rsidRPr="005039A0">
        <w:rPr>
          <w:rFonts w:ascii="Times New Roman" w:hAnsi="Times New Roman"/>
        </w:rPr>
        <w:t>Тельвисочный</w:t>
      </w:r>
      <w:proofErr w:type="spellEnd"/>
      <w:r w:rsidRPr="005039A0">
        <w:rPr>
          <w:rFonts w:ascii="Times New Roman" w:hAnsi="Times New Roman"/>
        </w:rPr>
        <w:t xml:space="preserve"> сельсовет» НАО» считать утратившим силу.</w:t>
      </w:r>
    </w:p>
    <w:p w:rsidR="005039A0" w:rsidRPr="005039A0" w:rsidRDefault="005039A0" w:rsidP="005039A0">
      <w:pPr>
        <w:pStyle w:val="ab"/>
        <w:ind w:firstLine="708"/>
        <w:jc w:val="both"/>
        <w:rPr>
          <w:rFonts w:ascii="Times New Roman" w:hAnsi="Times New Roman"/>
        </w:rPr>
      </w:pPr>
      <w:r w:rsidRPr="005039A0">
        <w:rPr>
          <w:rFonts w:ascii="Times New Roman" w:hAnsi="Times New Roman"/>
        </w:rPr>
        <w:t>3. Настоящее Постановление вступает в силу с момента его подписания и подлежит  официальному опубликованию (обнародованию).</w:t>
      </w:r>
    </w:p>
    <w:p w:rsidR="005039A0" w:rsidRPr="005039A0" w:rsidRDefault="005039A0" w:rsidP="005039A0">
      <w:pPr>
        <w:pStyle w:val="ab"/>
        <w:ind w:firstLine="708"/>
        <w:jc w:val="both"/>
        <w:rPr>
          <w:rFonts w:ascii="Times New Roman" w:hAnsi="Times New Roman"/>
        </w:rPr>
      </w:pPr>
    </w:p>
    <w:p w:rsidR="005039A0" w:rsidRPr="005039A0" w:rsidRDefault="005039A0" w:rsidP="005039A0">
      <w:pPr>
        <w:pStyle w:val="ab"/>
        <w:ind w:firstLine="708"/>
        <w:jc w:val="both"/>
        <w:rPr>
          <w:rFonts w:ascii="Times New Roman" w:hAnsi="Times New Roman"/>
        </w:rPr>
      </w:pPr>
    </w:p>
    <w:p w:rsidR="005039A0" w:rsidRPr="005039A0" w:rsidRDefault="005039A0" w:rsidP="005039A0">
      <w:pPr>
        <w:pStyle w:val="ab"/>
        <w:rPr>
          <w:rFonts w:ascii="Times New Roman" w:hAnsi="Times New Roman"/>
        </w:rPr>
      </w:pPr>
      <w:r w:rsidRPr="005039A0">
        <w:rPr>
          <w:rFonts w:ascii="Times New Roman" w:hAnsi="Times New Roman"/>
        </w:rPr>
        <w:t>Глава Сельского поселения</w:t>
      </w:r>
    </w:p>
    <w:p w:rsidR="005039A0" w:rsidRPr="005039A0" w:rsidRDefault="005039A0" w:rsidP="005039A0">
      <w:pPr>
        <w:pStyle w:val="ab"/>
        <w:rPr>
          <w:rFonts w:ascii="Times New Roman" w:hAnsi="Times New Roman"/>
        </w:rPr>
      </w:pPr>
      <w:r w:rsidRPr="005039A0">
        <w:rPr>
          <w:rFonts w:ascii="Times New Roman" w:hAnsi="Times New Roman"/>
        </w:rPr>
        <w:t>«</w:t>
      </w:r>
      <w:proofErr w:type="spellStart"/>
      <w:r w:rsidRPr="005039A0">
        <w:rPr>
          <w:rFonts w:ascii="Times New Roman" w:hAnsi="Times New Roman"/>
        </w:rPr>
        <w:t>Тельвисочный</w:t>
      </w:r>
      <w:proofErr w:type="spellEnd"/>
      <w:r w:rsidRPr="005039A0">
        <w:rPr>
          <w:rFonts w:ascii="Times New Roman" w:hAnsi="Times New Roman"/>
        </w:rPr>
        <w:t xml:space="preserve"> сельсовет» </w:t>
      </w:r>
    </w:p>
    <w:p w:rsidR="005039A0" w:rsidRPr="005039A0" w:rsidRDefault="005039A0" w:rsidP="005039A0">
      <w:pPr>
        <w:pStyle w:val="ab"/>
        <w:rPr>
          <w:rFonts w:ascii="Times New Roman" w:hAnsi="Times New Roman"/>
        </w:rPr>
      </w:pPr>
      <w:r w:rsidRPr="005039A0">
        <w:rPr>
          <w:rFonts w:ascii="Times New Roman" w:hAnsi="Times New Roman"/>
        </w:rPr>
        <w:t>Заполярного района</w:t>
      </w:r>
    </w:p>
    <w:p w:rsidR="005039A0" w:rsidRPr="005039A0" w:rsidRDefault="005039A0" w:rsidP="005039A0">
      <w:pPr>
        <w:pStyle w:val="ab"/>
        <w:rPr>
          <w:rFonts w:ascii="Times New Roman" w:hAnsi="Times New Roman"/>
        </w:rPr>
      </w:pPr>
      <w:r w:rsidRPr="005039A0">
        <w:rPr>
          <w:rFonts w:ascii="Times New Roman" w:hAnsi="Times New Roman"/>
        </w:rPr>
        <w:t>Ненецкого автономного округа                                                                            Д.С.Якубович</w:t>
      </w:r>
    </w:p>
    <w:p w:rsidR="009241B4" w:rsidRPr="005039A0" w:rsidRDefault="009241B4" w:rsidP="003B20F5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FC45F6" w:rsidRPr="005039A0" w:rsidRDefault="00FC45F6" w:rsidP="003B20F5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FC45F6" w:rsidRPr="005039A0" w:rsidRDefault="00FC45F6" w:rsidP="003B20F5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5039A0" w:rsidRPr="005039A0" w:rsidRDefault="005039A0" w:rsidP="005039A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39A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039A0" w:rsidRPr="005039A0" w:rsidRDefault="005039A0" w:rsidP="005039A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039A0" w:rsidRPr="005039A0" w:rsidRDefault="005039A0" w:rsidP="005039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039A0">
        <w:rPr>
          <w:rFonts w:ascii="Times New Roman" w:hAnsi="Times New Roman" w:cs="Times New Roman"/>
          <w:b w:val="0"/>
          <w:sz w:val="24"/>
          <w:szCs w:val="24"/>
        </w:rPr>
        <w:t>от 14 сентября 2023 года № 119</w:t>
      </w:r>
    </w:p>
    <w:p w:rsidR="005039A0" w:rsidRDefault="005039A0" w:rsidP="005039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5039A0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5039A0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5039A0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5039A0" w:rsidRPr="005039A0" w:rsidRDefault="005039A0" w:rsidP="005039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039A0" w:rsidRPr="005039A0" w:rsidRDefault="005039A0" w:rsidP="005039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39A0">
        <w:rPr>
          <w:rFonts w:ascii="Times New Roman" w:hAnsi="Times New Roman" w:cs="Times New Roman"/>
          <w:sz w:val="24"/>
          <w:szCs w:val="24"/>
        </w:rPr>
        <w:t>Об утверждении Порядка поощрения</w:t>
      </w:r>
    </w:p>
    <w:p w:rsidR="005039A0" w:rsidRPr="005039A0" w:rsidRDefault="005039A0" w:rsidP="005039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39A0">
        <w:rPr>
          <w:rFonts w:ascii="Times New Roman" w:hAnsi="Times New Roman" w:cs="Times New Roman"/>
          <w:sz w:val="24"/>
          <w:szCs w:val="24"/>
        </w:rPr>
        <w:t>муниципальной управленческой команды Сельского поселения «</w:t>
      </w:r>
      <w:proofErr w:type="spellStart"/>
      <w:r w:rsidRPr="005039A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039A0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5039A0" w:rsidRPr="005039A0" w:rsidRDefault="005039A0" w:rsidP="005039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39A0">
        <w:rPr>
          <w:rFonts w:ascii="Times New Roman" w:hAnsi="Times New Roman" w:cs="Times New Roman"/>
          <w:sz w:val="24"/>
          <w:szCs w:val="24"/>
        </w:rPr>
        <w:t>за достижение Ненецким автономным округом</w:t>
      </w:r>
    </w:p>
    <w:p w:rsidR="005039A0" w:rsidRPr="005039A0" w:rsidRDefault="005039A0" w:rsidP="005039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39A0">
        <w:rPr>
          <w:rFonts w:ascii="Times New Roman" w:hAnsi="Times New Roman" w:cs="Times New Roman"/>
          <w:sz w:val="24"/>
          <w:szCs w:val="24"/>
        </w:rPr>
        <w:t>показателей эффективности деятельности</w:t>
      </w:r>
    </w:p>
    <w:p w:rsidR="005039A0" w:rsidRDefault="005039A0" w:rsidP="005039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39A0">
        <w:rPr>
          <w:rFonts w:ascii="Times New Roman" w:hAnsi="Times New Roman" w:cs="Times New Roman"/>
          <w:sz w:val="24"/>
          <w:szCs w:val="24"/>
        </w:rPr>
        <w:t>высших должностных лиц</w:t>
      </w:r>
    </w:p>
    <w:p w:rsidR="005039A0" w:rsidRPr="005039A0" w:rsidRDefault="005039A0" w:rsidP="005039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039A0" w:rsidRPr="005039A0" w:rsidRDefault="005039A0" w:rsidP="005039A0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39A0">
        <w:rPr>
          <w:rFonts w:ascii="Times New Roman" w:hAnsi="Times New Roman" w:cs="Times New Roman"/>
          <w:sz w:val="24"/>
          <w:szCs w:val="24"/>
        </w:rPr>
        <w:t>Руководствуясь постановлением Администрации Ненецкого автономного округа от 18.08.2023 № 243-п «О поощрении в 2023 году региональных и муниципальных управленческих команд за достижение Ненецким автономным округом показателей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утвержденных Указом Президента Российской Федерации от 04.02.2021 № 68», ПОСТАНОВЛЯЮ:</w:t>
      </w:r>
      <w:proofErr w:type="gramEnd"/>
    </w:p>
    <w:p w:rsidR="005039A0" w:rsidRPr="005039A0" w:rsidRDefault="005039A0" w:rsidP="005039A0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9A0">
        <w:rPr>
          <w:rFonts w:ascii="Times New Roman" w:hAnsi="Times New Roman" w:cs="Times New Roman"/>
          <w:sz w:val="24"/>
          <w:szCs w:val="24"/>
        </w:rPr>
        <w:t>1. Утвердить Порядок поощрения муниципальной управленческой команды Сельского поселения «</w:t>
      </w:r>
      <w:proofErr w:type="spellStart"/>
      <w:r w:rsidRPr="005039A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039A0">
        <w:rPr>
          <w:rFonts w:ascii="Times New Roman" w:hAnsi="Times New Roman" w:cs="Times New Roman"/>
          <w:sz w:val="24"/>
          <w:szCs w:val="24"/>
        </w:rPr>
        <w:t xml:space="preserve"> сельсовет» ЗР НАО за достижение Ненецким автономным округом показателей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утвержденных Указом Президента Российской Федерации от 04.02.2021 № 68, согласно Приложению.</w:t>
      </w:r>
    </w:p>
    <w:p w:rsidR="005039A0" w:rsidRDefault="005039A0" w:rsidP="005039A0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9A0">
        <w:rPr>
          <w:rFonts w:ascii="Times New Roman" w:hAnsi="Times New Roman" w:cs="Times New Roman"/>
          <w:sz w:val="24"/>
          <w:szCs w:val="24"/>
        </w:rPr>
        <w:t>2. Настоящее постановление вступает в силу со дня его подписания.</w:t>
      </w:r>
    </w:p>
    <w:p w:rsidR="005039A0" w:rsidRPr="005039A0" w:rsidRDefault="005039A0" w:rsidP="005039A0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9A0" w:rsidRPr="005039A0" w:rsidRDefault="005039A0" w:rsidP="005039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9A0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5039A0" w:rsidRPr="005039A0" w:rsidRDefault="005039A0" w:rsidP="005039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9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039A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039A0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5039A0" w:rsidRPr="005039A0" w:rsidRDefault="005039A0" w:rsidP="005039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9A0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5039A0" w:rsidRPr="005039A0" w:rsidRDefault="005039A0" w:rsidP="005039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9A0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</w:t>
      </w:r>
      <w:r w:rsidRPr="005039A0">
        <w:rPr>
          <w:rFonts w:ascii="Times New Roman" w:hAnsi="Times New Roman" w:cs="Times New Roman"/>
          <w:sz w:val="24"/>
          <w:szCs w:val="24"/>
        </w:rPr>
        <w:tab/>
      </w:r>
      <w:r w:rsidRPr="005039A0">
        <w:rPr>
          <w:rFonts w:ascii="Times New Roman" w:hAnsi="Times New Roman" w:cs="Times New Roman"/>
          <w:sz w:val="24"/>
          <w:szCs w:val="24"/>
        </w:rPr>
        <w:tab/>
      </w:r>
      <w:r w:rsidRPr="005039A0">
        <w:rPr>
          <w:rFonts w:ascii="Times New Roman" w:hAnsi="Times New Roman" w:cs="Times New Roman"/>
          <w:sz w:val="24"/>
          <w:szCs w:val="24"/>
        </w:rPr>
        <w:tab/>
      </w:r>
      <w:r w:rsidRPr="005039A0">
        <w:rPr>
          <w:rFonts w:ascii="Times New Roman" w:hAnsi="Times New Roman" w:cs="Times New Roman"/>
          <w:sz w:val="24"/>
          <w:szCs w:val="24"/>
        </w:rPr>
        <w:tab/>
      </w:r>
      <w:r w:rsidRPr="005039A0">
        <w:rPr>
          <w:rFonts w:ascii="Times New Roman" w:hAnsi="Times New Roman" w:cs="Times New Roman"/>
          <w:sz w:val="24"/>
          <w:szCs w:val="24"/>
        </w:rPr>
        <w:tab/>
      </w:r>
      <w:r w:rsidRPr="005039A0">
        <w:rPr>
          <w:rFonts w:ascii="Times New Roman" w:hAnsi="Times New Roman" w:cs="Times New Roman"/>
          <w:sz w:val="24"/>
          <w:szCs w:val="24"/>
        </w:rPr>
        <w:tab/>
        <w:t xml:space="preserve">             Д.С.Якубович</w:t>
      </w:r>
    </w:p>
    <w:p w:rsidR="005039A0" w:rsidRPr="005039A0" w:rsidRDefault="005039A0" w:rsidP="005039A0">
      <w:pPr>
        <w:ind w:right="-56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9A0" w:rsidRPr="005039A0" w:rsidRDefault="005039A0" w:rsidP="005039A0">
      <w:pPr>
        <w:jc w:val="both"/>
        <w:rPr>
          <w:rFonts w:ascii="Times New Roman" w:hAnsi="Times New Roman" w:cs="Times New Roman"/>
          <w:sz w:val="24"/>
          <w:szCs w:val="24"/>
        </w:rPr>
        <w:sectPr w:rsidR="005039A0" w:rsidRPr="005039A0" w:rsidSect="006C2432">
          <w:headerReference w:type="default" r:id="rId9"/>
          <w:pgSz w:w="11907" w:h="16840"/>
          <w:pgMar w:top="567" w:right="794" w:bottom="567" w:left="1474" w:header="720" w:footer="720" w:gutter="0"/>
          <w:pgNumType w:start="1"/>
          <w:cols w:space="720"/>
          <w:titlePg/>
          <w:docGrid w:linePitch="272"/>
        </w:sectPr>
      </w:pPr>
    </w:p>
    <w:p w:rsidR="005039A0" w:rsidRDefault="005039A0" w:rsidP="005039A0">
      <w:pPr>
        <w:tabs>
          <w:tab w:val="left" w:pos="9356"/>
        </w:tabs>
        <w:ind w:left="5387" w:right="-1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5039A0">
        <w:rPr>
          <w:rFonts w:ascii="Times New Roman" w:hAnsi="Times New Roman" w:cs="Times New Roman"/>
          <w:sz w:val="20"/>
          <w:szCs w:val="20"/>
        </w:rPr>
        <w:lastRenderedPageBreak/>
        <w:t>Приложениек</w:t>
      </w:r>
      <w:proofErr w:type="spellEnd"/>
      <w:r w:rsidRPr="005039A0">
        <w:rPr>
          <w:rFonts w:ascii="Times New Roman" w:hAnsi="Times New Roman" w:cs="Times New Roman"/>
          <w:sz w:val="20"/>
          <w:szCs w:val="20"/>
        </w:rPr>
        <w:t xml:space="preserve"> постановлению Администрации Сельского поселения «</w:t>
      </w:r>
      <w:proofErr w:type="spellStart"/>
      <w:r w:rsidRPr="005039A0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5039A0">
        <w:rPr>
          <w:rFonts w:ascii="Times New Roman" w:hAnsi="Times New Roman" w:cs="Times New Roman"/>
          <w:sz w:val="20"/>
          <w:szCs w:val="20"/>
        </w:rPr>
        <w:t xml:space="preserve"> сельсовет» ЗР НАО от 14.09.2023</w:t>
      </w:r>
      <w:r>
        <w:rPr>
          <w:rFonts w:ascii="Times New Roman" w:hAnsi="Times New Roman" w:cs="Times New Roman"/>
          <w:sz w:val="20"/>
          <w:szCs w:val="20"/>
        </w:rPr>
        <w:t xml:space="preserve"> №</w:t>
      </w:r>
      <w:r w:rsidRPr="005039A0">
        <w:rPr>
          <w:rFonts w:ascii="Times New Roman" w:hAnsi="Times New Roman" w:cs="Times New Roman"/>
          <w:sz w:val="20"/>
          <w:szCs w:val="20"/>
        </w:rPr>
        <w:t>119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39A0">
        <w:rPr>
          <w:rFonts w:ascii="Times New Roman" w:hAnsi="Times New Roman" w:cs="Times New Roman"/>
          <w:sz w:val="20"/>
          <w:szCs w:val="20"/>
        </w:rPr>
        <w:t>«Об утверждении Порядка поощрения муниципальной управленческой команды Сельского поселения «</w:t>
      </w:r>
      <w:proofErr w:type="spellStart"/>
      <w:r w:rsidRPr="005039A0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5039A0">
        <w:rPr>
          <w:rFonts w:ascii="Times New Roman" w:hAnsi="Times New Roman" w:cs="Times New Roman"/>
          <w:sz w:val="20"/>
          <w:szCs w:val="20"/>
        </w:rPr>
        <w:t xml:space="preserve"> сельсовет» ЗР НАО за достижение Ненецким автономным округом показателей эффективности деятельности высших должностных лиц»</w:t>
      </w:r>
    </w:p>
    <w:p w:rsidR="005039A0" w:rsidRPr="005039A0" w:rsidRDefault="005039A0" w:rsidP="005039A0">
      <w:pPr>
        <w:tabs>
          <w:tab w:val="left" w:pos="9356"/>
        </w:tabs>
        <w:ind w:left="5387" w:right="-1"/>
        <w:jc w:val="right"/>
        <w:rPr>
          <w:rFonts w:ascii="Times New Roman" w:hAnsi="Times New Roman" w:cs="Times New Roman"/>
          <w:sz w:val="20"/>
          <w:szCs w:val="20"/>
        </w:rPr>
      </w:pPr>
    </w:p>
    <w:p w:rsidR="005039A0" w:rsidRPr="005039A0" w:rsidRDefault="005039A0" w:rsidP="005039A0">
      <w:pPr>
        <w:ind w:right="-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9A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поощрения </w:t>
      </w:r>
      <w:proofErr w:type="gramStart"/>
      <w:r w:rsidRPr="005039A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proofErr w:type="gramEnd"/>
      <w:r w:rsidRPr="005039A0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управленческой</w:t>
      </w:r>
    </w:p>
    <w:p w:rsidR="005039A0" w:rsidRPr="005039A0" w:rsidRDefault="005039A0" w:rsidP="005039A0">
      <w:pPr>
        <w:ind w:right="-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9A0">
        <w:rPr>
          <w:rFonts w:ascii="Times New Roman" w:hAnsi="Times New Roman" w:cs="Times New Roman"/>
          <w:b/>
          <w:bCs/>
          <w:sz w:val="24"/>
          <w:szCs w:val="24"/>
        </w:rPr>
        <w:t xml:space="preserve">команды </w:t>
      </w:r>
      <w:r w:rsidRPr="005039A0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5039A0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5039A0">
        <w:rPr>
          <w:rFonts w:ascii="Times New Roman" w:hAnsi="Times New Roman" w:cs="Times New Roman"/>
          <w:b/>
          <w:sz w:val="24"/>
          <w:szCs w:val="24"/>
        </w:rPr>
        <w:t xml:space="preserve"> сельсовет» ЗР НАО </w:t>
      </w:r>
      <w:r w:rsidRPr="005039A0">
        <w:rPr>
          <w:rFonts w:ascii="Times New Roman" w:hAnsi="Times New Roman" w:cs="Times New Roman"/>
          <w:b/>
          <w:bCs/>
          <w:sz w:val="24"/>
          <w:szCs w:val="24"/>
        </w:rPr>
        <w:t>за достижение Ненецким автономным округом</w:t>
      </w:r>
    </w:p>
    <w:p w:rsidR="005039A0" w:rsidRPr="005039A0" w:rsidRDefault="005039A0" w:rsidP="005039A0">
      <w:pPr>
        <w:ind w:right="-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9A0">
        <w:rPr>
          <w:rFonts w:ascii="Times New Roman" w:hAnsi="Times New Roman" w:cs="Times New Roman"/>
          <w:b/>
          <w:bCs/>
          <w:sz w:val="24"/>
          <w:szCs w:val="24"/>
        </w:rPr>
        <w:t>показателей эффективности деятельности высших</w:t>
      </w:r>
    </w:p>
    <w:p w:rsidR="005039A0" w:rsidRPr="005039A0" w:rsidRDefault="005039A0" w:rsidP="005039A0">
      <w:pPr>
        <w:ind w:right="-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039A0">
        <w:rPr>
          <w:rFonts w:ascii="Times New Roman" w:hAnsi="Times New Roman" w:cs="Times New Roman"/>
          <w:b/>
          <w:bCs/>
          <w:sz w:val="24"/>
          <w:szCs w:val="24"/>
        </w:rPr>
        <w:t>должностных лиц (руководителей высших исполнительных</w:t>
      </w:r>
      <w:proofErr w:type="gramEnd"/>
    </w:p>
    <w:p w:rsidR="005039A0" w:rsidRPr="005039A0" w:rsidRDefault="005039A0" w:rsidP="005039A0">
      <w:pPr>
        <w:ind w:right="-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9A0">
        <w:rPr>
          <w:rFonts w:ascii="Times New Roman" w:hAnsi="Times New Roman" w:cs="Times New Roman"/>
          <w:b/>
          <w:bCs/>
          <w:sz w:val="24"/>
          <w:szCs w:val="24"/>
        </w:rPr>
        <w:t>органов государственной власти) субъектов Российской</w:t>
      </w:r>
    </w:p>
    <w:p w:rsidR="005039A0" w:rsidRPr="005039A0" w:rsidRDefault="005039A0" w:rsidP="005039A0">
      <w:pPr>
        <w:ind w:right="-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9A0">
        <w:rPr>
          <w:rFonts w:ascii="Times New Roman" w:hAnsi="Times New Roman" w:cs="Times New Roman"/>
          <w:b/>
          <w:bCs/>
          <w:sz w:val="24"/>
          <w:szCs w:val="24"/>
        </w:rPr>
        <w:t>Федерации и деятельности органов исполнительной</w:t>
      </w:r>
    </w:p>
    <w:p w:rsidR="005039A0" w:rsidRPr="005039A0" w:rsidRDefault="005039A0" w:rsidP="005039A0">
      <w:pPr>
        <w:ind w:right="-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9A0">
        <w:rPr>
          <w:rFonts w:ascii="Times New Roman" w:hAnsi="Times New Roman" w:cs="Times New Roman"/>
          <w:b/>
          <w:bCs/>
          <w:sz w:val="24"/>
          <w:szCs w:val="24"/>
        </w:rPr>
        <w:t>власти субъектов Российской Федерации, утвержденных</w:t>
      </w:r>
    </w:p>
    <w:p w:rsidR="005039A0" w:rsidRPr="005039A0" w:rsidRDefault="005039A0" w:rsidP="005039A0">
      <w:pPr>
        <w:ind w:right="-39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39A0">
        <w:rPr>
          <w:rFonts w:ascii="Times New Roman" w:hAnsi="Times New Roman" w:cs="Times New Roman"/>
          <w:b/>
          <w:bCs/>
          <w:sz w:val="24"/>
          <w:szCs w:val="24"/>
        </w:rPr>
        <w:t>Указом Президента Российской Федерации от 04.02.2021 № 68</w:t>
      </w:r>
    </w:p>
    <w:p w:rsidR="005039A0" w:rsidRPr="005039A0" w:rsidRDefault="005039A0" w:rsidP="005039A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9A0" w:rsidRPr="005039A0" w:rsidRDefault="005039A0" w:rsidP="005039A0">
      <w:pPr>
        <w:pStyle w:val="af8"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</w:pPr>
      <w:r w:rsidRPr="005039A0">
        <w:t>Настоящий Порядок определяет порядок поощрения управленческой команды Сельского поселения «</w:t>
      </w:r>
      <w:proofErr w:type="spellStart"/>
      <w:r w:rsidRPr="005039A0">
        <w:t>Тельвисочный</w:t>
      </w:r>
      <w:proofErr w:type="spellEnd"/>
      <w:r w:rsidRPr="005039A0">
        <w:t xml:space="preserve"> сельсовет» ЗР НАО за достижение Ненецким автономным округом показателей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утвержденных Указом Президента Российской Федерации от 04.02.2021 № 68.</w:t>
      </w:r>
    </w:p>
    <w:p w:rsidR="005039A0" w:rsidRPr="005039A0" w:rsidRDefault="005039A0" w:rsidP="005039A0">
      <w:pPr>
        <w:pStyle w:val="af8"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</w:pPr>
      <w:r w:rsidRPr="005039A0">
        <w:t>Настоящий Порядок подготовлен в целях использования средств муниципального бюджета, источником которых является иной межбюджетный трансферт местным бюджетам для поощрения муниципальных управленческих команд Сельского поселения «</w:t>
      </w:r>
      <w:proofErr w:type="spellStart"/>
      <w:r w:rsidRPr="005039A0">
        <w:t>Тельвисочный</w:t>
      </w:r>
      <w:proofErr w:type="spellEnd"/>
      <w:r w:rsidRPr="005039A0">
        <w:t xml:space="preserve"> сельсовет» ЗР НАО за достижение Ненецким автономным округом показателей эффективности деятельности высшего должностного лица (далее – межбюджетный трансферт).</w:t>
      </w:r>
    </w:p>
    <w:p w:rsidR="005039A0" w:rsidRPr="005039A0" w:rsidRDefault="005039A0" w:rsidP="005039A0">
      <w:pPr>
        <w:pStyle w:val="af8"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</w:pPr>
      <w:proofErr w:type="gramStart"/>
      <w:r w:rsidRPr="005039A0">
        <w:t>Размер поощрения участников муниципальной управленческой команды Сельского поселения «</w:t>
      </w:r>
      <w:proofErr w:type="spellStart"/>
      <w:r w:rsidRPr="005039A0">
        <w:t>Тельвисочный</w:t>
      </w:r>
      <w:proofErr w:type="spellEnd"/>
      <w:r w:rsidRPr="005039A0">
        <w:t xml:space="preserve"> сельсовет» ЗР НАО определяется правовым актом Сельского поселения «</w:t>
      </w:r>
      <w:proofErr w:type="spellStart"/>
      <w:r w:rsidRPr="005039A0">
        <w:t>Тельвисочный</w:t>
      </w:r>
      <w:proofErr w:type="spellEnd"/>
      <w:r w:rsidRPr="005039A0">
        <w:t xml:space="preserve"> сельсовет» ЗР НАО в пределах объемов бюджетных ассигнований, установленных постановлением Администрации Ненецкого автономного округа от 18.08.2023 № 243-п «О поощрении в 2023 году региональных и муниципальных управленческих команд за достижение Ненецким автономным округом показателей оценки эффективности деятельности высших должностных лиц (руководителей высших исполнительных</w:t>
      </w:r>
      <w:proofErr w:type="gramEnd"/>
      <w:r w:rsidRPr="005039A0">
        <w:t xml:space="preserve"> органов государственной власти) субъектов Российской Федерации и деятельности органов исполнительной власти субъектов Российской Федерации, утвержденных Указом Президента Российской Федерации от 04.02.2021 № 68», с учетом вклада каждого лица, входящего в состав муниципальной управленческой команды.</w:t>
      </w:r>
    </w:p>
    <w:p w:rsidR="005039A0" w:rsidRPr="005039A0" w:rsidRDefault="005039A0" w:rsidP="005039A0">
      <w:pPr>
        <w:pStyle w:val="af8"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</w:pPr>
      <w:r w:rsidRPr="005039A0">
        <w:t>Выплата поощрения участникам муниципальной управленческой команды производится единовременно.</w:t>
      </w:r>
    </w:p>
    <w:p w:rsidR="005039A0" w:rsidRPr="005039A0" w:rsidRDefault="005039A0" w:rsidP="005039A0">
      <w:pPr>
        <w:pStyle w:val="af8"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</w:pPr>
      <w:r w:rsidRPr="005039A0">
        <w:t>Администрация Сельского поселения «</w:t>
      </w:r>
      <w:proofErr w:type="spellStart"/>
      <w:r w:rsidRPr="005039A0">
        <w:t>Тельвисочный</w:t>
      </w:r>
      <w:proofErr w:type="spellEnd"/>
      <w:r w:rsidRPr="005039A0">
        <w:t xml:space="preserve"> сельсовет» ЗР НАО – получатель межбюджетного трансферта несет ответственность за целевое использование межбюджетного трансферта и соблюдение бюджетного законодательства Российской Федерации.</w:t>
      </w:r>
    </w:p>
    <w:p w:rsidR="005039A0" w:rsidRPr="005039A0" w:rsidRDefault="005039A0" w:rsidP="005039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B69" w:rsidRPr="00FC45F6" w:rsidRDefault="00140B69" w:rsidP="00140B69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3B20F5" w:rsidRPr="00FC45F6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EF4FA9" w:rsidRPr="00C27EBF" w:rsidRDefault="00EF4FA9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F14C4D" w:rsidRPr="00F97DD4" w:rsidRDefault="00F14C4D" w:rsidP="001402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F14C4D" w:rsidRPr="00F97DD4" w:rsidSect="009241B4">
          <w:pgSz w:w="11906" w:h="16838" w:code="9"/>
          <w:pgMar w:top="289" w:right="849" w:bottom="720" w:left="851" w:header="987" w:footer="709" w:gutter="0"/>
          <w:cols w:space="708"/>
          <w:titlePg/>
          <w:docGrid w:linePitch="360"/>
        </w:sectPr>
      </w:pP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5039A0">
        <w:rPr>
          <w:rFonts w:ascii="Times New Roman" w:eastAsia="Times New Roman" w:hAnsi="Times New Roman" w:cs="Times New Roman"/>
          <w:sz w:val="20"/>
          <w:szCs w:val="20"/>
        </w:rPr>
        <w:t>№ 16</w:t>
      </w:r>
      <w:r w:rsidR="00E10466"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r w:rsidR="004F3E23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="005039A0">
        <w:rPr>
          <w:rFonts w:ascii="Times New Roman" w:eastAsia="Times New Roman" w:hAnsi="Times New Roman" w:cs="Times New Roman"/>
          <w:sz w:val="20"/>
          <w:szCs w:val="20"/>
        </w:rPr>
        <w:t>5.09</w:t>
      </w:r>
      <w:r w:rsidR="00E0708E" w:rsidRPr="001547DC">
        <w:rPr>
          <w:rFonts w:ascii="Times New Roman" w:eastAsia="Times New Roman" w:hAnsi="Times New Roman" w:cs="Times New Roman"/>
          <w:sz w:val="20"/>
          <w:szCs w:val="20"/>
        </w:rPr>
        <w:t>.2023</w:t>
      </w:r>
      <w:r w:rsidRPr="001547DC">
        <w:rPr>
          <w:rFonts w:ascii="Times New Roman" w:eastAsia="Times New Roman" w:hAnsi="Times New Roman" w:cs="Times New Roman"/>
          <w:sz w:val="20"/>
          <w:szCs w:val="20"/>
        </w:rPr>
        <w:t>г. Издатель: Администрация Сельского поселения «Те</w:t>
      </w:r>
      <w:r w:rsidR="0023263C">
        <w:rPr>
          <w:rFonts w:ascii="Times New Roman" w:eastAsia="Times New Roman" w:hAnsi="Times New Roman" w:cs="Times New Roman"/>
          <w:sz w:val="20"/>
          <w:szCs w:val="20"/>
        </w:rPr>
        <w:t xml:space="preserve">львисочный сельсовет» ЗР НАО и </w:t>
      </w: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Совет депутатов Администрации Сельского поселения «Тельвисочный сельсовет» ЗР НАО. Село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</w:t>
      </w:r>
      <w:r w:rsidR="0038192F">
        <w:rPr>
          <w:rFonts w:ascii="Times New Roman" w:eastAsia="Times New Roman" w:hAnsi="Times New Roman" w:cs="Times New Roman"/>
          <w:sz w:val="20"/>
          <w:szCs w:val="20"/>
        </w:rPr>
        <w:t>министрации Сельского поселения«</w:t>
      </w:r>
      <w:proofErr w:type="spellStart"/>
      <w:r w:rsidR="0038192F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C27EBF">
        <w:rPr>
          <w:rFonts w:ascii="Times New Roman" w:eastAsia="Times New Roman" w:hAnsi="Times New Roman" w:cs="Times New Roman"/>
          <w:sz w:val="20"/>
          <w:szCs w:val="20"/>
        </w:rPr>
        <w:t xml:space="preserve"> сельсовет»ЗРНАО</w:t>
      </w:r>
    </w:p>
    <w:p w:rsidR="003B77FF" w:rsidRPr="003A5A26" w:rsidRDefault="003B77FF" w:rsidP="0023263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5F6" w:rsidRDefault="00FC45F6" w:rsidP="00AD1B3A">
      <w:pPr>
        <w:spacing w:after="0" w:line="240" w:lineRule="auto"/>
      </w:pPr>
      <w:r>
        <w:separator/>
      </w:r>
    </w:p>
  </w:endnote>
  <w:endnote w:type="continuationSeparator" w:id="0">
    <w:p w:rsidR="00FC45F6" w:rsidRDefault="00FC45F6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5F6" w:rsidRDefault="00FC45F6" w:rsidP="00AD1B3A">
      <w:pPr>
        <w:spacing w:after="0" w:line="240" w:lineRule="auto"/>
      </w:pPr>
      <w:r>
        <w:separator/>
      </w:r>
    </w:p>
  </w:footnote>
  <w:footnote w:type="continuationSeparator" w:id="0">
    <w:p w:rsidR="00FC45F6" w:rsidRDefault="00FC45F6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A0" w:rsidRDefault="005039A0">
    <w:pPr>
      <w:pStyle w:val="a7"/>
      <w:jc w:val="center"/>
    </w:pPr>
    <w:fldSimple w:instr="PAGE   \* MERGEFORMAT">
      <w:r>
        <w:rPr>
          <w:noProof/>
        </w:rPr>
        <w:t>9</w:t>
      </w:r>
    </w:fldSimple>
  </w:p>
  <w:p w:rsidR="005039A0" w:rsidRDefault="005039A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F96A052A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1">
      <w:start w:val="1"/>
      <w:numFmt w:val="decimal"/>
      <w:lvlText w:val="%1.%2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2">
      <w:start w:val="1"/>
      <w:numFmt w:val="decimal"/>
      <w:lvlText w:val="%1.%2.%3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3">
      <w:start w:val="1"/>
      <w:numFmt w:val="decimal"/>
      <w:lvlText w:val="%1.%2.%3.%4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4">
      <w:start w:val="1"/>
      <w:numFmt w:val="decimal"/>
      <w:lvlText w:val="%1.%2.%3.%4.%5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5">
      <w:start w:val="1"/>
      <w:numFmt w:val="decimal"/>
      <w:lvlText w:val="%1.%2.%3.%4.%5.%6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6">
      <w:start w:val="1"/>
      <w:numFmt w:val="decimal"/>
      <w:lvlText w:val="%1.%2.%3.%4.%5.%6.%7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7">
      <w:start w:val="1"/>
      <w:numFmt w:val="decimal"/>
      <w:lvlText w:val="%1.%2.%3.%4.%5.%6.%7.%8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8">
      <w:start w:val="1"/>
      <w:numFmt w:val="decimal"/>
      <w:lvlText w:val="%1.%2.%3.%4.%5.%6.%7.%8.%9"/>
      <w:lvlJc w:val="left"/>
      <w:pPr>
        <w:tabs>
          <w:tab w:val="num" w:pos="491"/>
        </w:tabs>
        <w:ind w:left="2651" w:hanging="180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65B0EEF"/>
    <w:multiLevelType w:val="hybridMultilevel"/>
    <w:tmpl w:val="4B72D13E"/>
    <w:lvl w:ilvl="0" w:tplc="823004D2">
      <w:start w:val="2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5772257"/>
    <w:multiLevelType w:val="hybridMultilevel"/>
    <w:tmpl w:val="E332B708"/>
    <w:lvl w:ilvl="0" w:tplc="0419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4A49104A"/>
    <w:multiLevelType w:val="hybridMultilevel"/>
    <w:tmpl w:val="42785B5E"/>
    <w:lvl w:ilvl="0" w:tplc="5F76AE4C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1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81852E2"/>
    <w:multiLevelType w:val="hybridMultilevel"/>
    <w:tmpl w:val="EE68ABDC"/>
    <w:lvl w:ilvl="0" w:tplc="736C7E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2F4017"/>
    <w:multiLevelType w:val="hybridMultilevel"/>
    <w:tmpl w:val="792AA114"/>
    <w:lvl w:ilvl="0" w:tplc="5DEEC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A96DAE"/>
    <w:multiLevelType w:val="multilevel"/>
    <w:tmpl w:val="DDE4EC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14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2"/>
  </w:num>
  <w:num w:numId="5">
    <w:abstractNumId w:val="6"/>
  </w:num>
  <w:num w:numId="6">
    <w:abstractNumId w:val="1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61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36576"/>
    <w:rsid w:val="0004035B"/>
    <w:rsid w:val="00042D29"/>
    <w:rsid w:val="00043B6B"/>
    <w:rsid w:val="00044CD2"/>
    <w:rsid w:val="00046F18"/>
    <w:rsid w:val="00050A6B"/>
    <w:rsid w:val="00056997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E67F6"/>
    <w:rsid w:val="000F2404"/>
    <w:rsid w:val="000F244E"/>
    <w:rsid w:val="00101F42"/>
    <w:rsid w:val="001036A5"/>
    <w:rsid w:val="001068DA"/>
    <w:rsid w:val="0011297D"/>
    <w:rsid w:val="0012126B"/>
    <w:rsid w:val="00122EA8"/>
    <w:rsid w:val="001266F6"/>
    <w:rsid w:val="00135673"/>
    <w:rsid w:val="00140271"/>
    <w:rsid w:val="00140B69"/>
    <w:rsid w:val="0014494E"/>
    <w:rsid w:val="00147651"/>
    <w:rsid w:val="001547DC"/>
    <w:rsid w:val="00154854"/>
    <w:rsid w:val="001559AC"/>
    <w:rsid w:val="00155CCA"/>
    <w:rsid w:val="0016080C"/>
    <w:rsid w:val="001633B7"/>
    <w:rsid w:val="001641ED"/>
    <w:rsid w:val="00165A8C"/>
    <w:rsid w:val="00185B04"/>
    <w:rsid w:val="0019081E"/>
    <w:rsid w:val="00190CCA"/>
    <w:rsid w:val="0019102F"/>
    <w:rsid w:val="001A12F9"/>
    <w:rsid w:val="001A32D3"/>
    <w:rsid w:val="001B0BA7"/>
    <w:rsid w:val="001B497B"/>
    <w:rsid w:val="001C2CB2"/>
    <w:rsid w:val="001C5564"/>
    <w:rsid w:val="001C6C8E"/>
    <w:rsid w:val="001D0878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2EB9"/>
    <w:rsid w:val="00216333"/>
    <w:rsid w:val="0021709F"/>
    <w:rsid w:val="002174C4"/>
    <w:rsid w:val="0022134A"/>
    <w:rsid w:val="0022270B"/>
    <w:rsid w:val="00222784"/>
    <w:rsid w:val="002238B1"/>
    <w:rsid w:val="00226EE3"/>
    <w:rsid w:val="0023263C"/>
    <w:rsid w:val="00240F01"/>
    <w:rsid w:val="002430F2"/>
    <w:rsid w:val="002514CE"/>
    <w:rsid w:val="002516C8"/>
    <w:rsid w:val="00256CDC"/>
    <w:rsid w:val="00257C23"/>
    <w:rsid w:val="002659C5"/>
    <w:rsid w:val="00266C5F"/>
    <w:rsid w:val="002700E8"/>
    <w:rsid w:val="002718C1"/>
    <w:rsid w:val="00271A13"/>
    <w:rsid w:val="00272029"/>
    <w:rsid w:val="00273AB1"/>
    <w:rsid w:val="00275B26"/>
    <w:rsid w:val="00281DA3"/>
    <w:rsid w:val="002839C2"/>
    <w:rsid w:val="00294486"/>
    <w:rsid w:val="00294FD0"/>
    <w:rsid w:val="002A226B"/>
    <w:rsid w:val="002A6024"/>
    <w:rsid w:val="002A7BFC"/>
    <w:rsid w:val="002B0C01"/>
    <w:rsid w:val="002B1E68"/>
    <w:rsid w:val="002D0D30"/>
    <w:rsid w:val="002D29FC"/>
    <w:rsid w:val="002D3AED"/>
    <w:rsid w:val="002D6FA8"/>
    <w:rsid w:val="002F0F94"/>
    <w:rsid w:val="002F180D"/>
    <w:rsid w:val="002F2433"/>
    <w:rsid w:val="002F2C00"/>
    <w:rsid w:val="002F425A"/>
    <w:rsid w:val="0030173F"/>
    <w:rsid w:val="00303B80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35ECB"/>
    <w:rsid w:val="00344A3D"/>
    <w:rsid w:val="003453AF"/>
    <w:rsid w:val="003478BE"/>
    <w:rsid w:val="00351C0E"/>
    <w:rsid w:val="00363E6B"/>
    <w:rsid w:val="0037056E"/>
    <w:rsid w:val="00374A74"/>
    <w:rsid w:val="00374E4D"/>
    <w:rsid w:val="0038192F"/>
    <w:rsid w:val="00396089"/>
    <w:rsid w:val="00396A71"/>
    <w:rsid w:val="003A09BA"/>
    <w:rsid w:val="003A427B"/>
    <w:rsid w:val="003A4491"/>
    <w:rsid w:val="003A5A26"/>
    <w:rsid w:val="003B20F5"/>
    <w:rsid w:val="003B3135"/>
    <w:rsid w:val="003B735E"/>
    <w:rsid w:val="003B77FF"/>
    <w:rsid w:val="003C2D9D"/>
    <w:rsid w:val="003C404D"/>
    <w:rsid w:val="003D3722"/>
    <w:rsid w:val="003D5642"/>
    <w:rsid w:val="003E0507"/>
    <w:rsid w:val="003F0FC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0C46"/>
    <w:rsid w:val="00431303"/>
    <w:rsid w:val="00433FEE"/>
    <w:rsid w:val="00435931"/>
    <w:rsid w:val="00435D92"/>
    <w:rsid w:val="00444F87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34A"/>
    <w:rsid w:val="0049192B"/>
    <w:rsid w:val="004958CB"/>
    <w:rsid w:val="004A5883"/>
    <w:rsid w:val="004B7ABA"/>
    <w:rsid w:val="004C06D5"/>
    <w:rsid w:val="004C230B"/>
    <w:rsid w:val="004D281E"/>
    <w:rsid w:val="004D4D2A"/>
    <w:rsid w:val="004D749A"/>
    <w:rsid w:val="004E1E7F"/>
    <w:rsid w:val="004F031C"/>
    <w:rsid w:val="004F33D3"/>
    <w:rsid w:val="004F3E23"/>
    <w:rsid w:val="005039A0"/>
    <w:rsid w:val="00504759"/>
    <w:rsid w:val="00504B88"/>
    <w:rsid w:val="005177EA"/>
    <w:rsid w:val="00524FD9"/>
    <w:rsid w:val="00527112"/>
    <w:rsid w:val="005361C3"/>
    <w:rsid w:val="0054528A"/>
    <w:rsid w:val="00547139"/>
    <w:rsid w:val="00556D65"/>
    <w:rsid w:val="00557397"/>
    <w:rsid w:val="00557BBE"/>
    <w:rsid w:val="005655B8"/>
    <w:rsid w:val="00565D8F"/>
    <w:rsid w:val="00566F68"/>
    <w:rsid w:val="00572A61"/>
    <w:rsid w:val="005764DF"/>
    <w:rsid w:val="00580312"/>
    <w:rsid w:val="005864CD"/>
    <w:rsid w:val="005969B8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4779C"/>
    <w:rsid w:val="006527A0"/>
    <w:rsid w:val="00654A14"/>
    <w:rsid w:val="0065548D"/>
    <w:rsid w:val="00656F91"/>
    <w:rsid w:val="00661925"/>
    <w:rsid w:val="00671F09"/>
    <w:rsid w:val="00672DAC"/>
    <w:rsid w:val="00677EED"/>
    <w:rsid w:val="00680A69"/>
    <w:rsid w:val="006848B6"/>
    <w:rsid w:val="00691AC5"/>
    <w:rsid w:val="006A5314"/>
    <w:rsid w:val="006A6F6D"/>
    <w:rsid w:val="006B4216"/>
    <w:rsid w:val="006B561E"/>
    <w:rsid w:val="006C012E"/>
    <w:rsid w:val="006C3481"/>
    <w:rsid w:val="006C4F4B"/>
    <w:rsid w:val="006C6BE5"/>
    <w:rsid w:val="006E5015"/>
    <w:rsid w:val="006E601C"/>
    <w:rsid w:val="006E6A53"/>
    <w:rsid w:val="006E7F85"/>
    <w:rsid w:val="006F17B6"/>
    <w:rsid w:val="006F77D6"/>
    <w:rsid w:val="007217E9"/>
    <w:rsid w:val="00723AC2"/>
    <w:rsid w:val="007256FE"/>
    <w:rsid w:val="0072579A"/>
    <w:rsid w:val="00727130"/>
    <w:rsid w:val="0074211B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77745"/>
    <w:rsid w:val="00787BAB"/>
    <w:rsid w:val="00794B94"/>
    <w:rsid w:val="007957EF"/>
    <w:rsid w:val="007A4176"/>
    <w:rsid w:val="007A5B62"/>
    <w:rsid w:val="007A6957"/>
    <w:rsid w:val="007A69D4"/>
    <w:rsid w:val="007B4006"/>
    <w:rsid w:val="007B72ED"/>
    <w:rsid w:val="007C36A1"/>
    <w:rsid w:val="007D02CF"/>
    <w:rsid w:val="007D3B56"/>
    <w:rsid w:val="007E1E98"/>
    <w:rsid w:val="007E5455"/>
    <w:rsid w:val="007E7E8B"/>
    <w:rsid w:val="008040A2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572B8"/>
    <w:rsid w:val="00864D23"/>
    <w:rsid w:val="00873924"/>
    <w:rsid w:val="00880B17"/>
    <w:rsid w:val="0088788E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E72A2"/>
    <w:rsid w:val="008F111C"/>
    <w:rsid w:val="008F28EF"/>
    <w:rsid w:val="008F4701"/>
    <w:rsid w:val="009012DC"/>
    <w:rsid w:val="00903D2D"/>
    <w:rsid w:val="0090744C"/>
    <w:rsid w:val="00920D37"/>
    <w:rsid w:val="00923C9D"/>
    <w:rsid w:val="009241B4"/>
    <w:rsid w:val="00926568"/>
    <w:rsid w:val="00940D29"/>
    <w:rsid w:val="00940DE7"/>
    <w:rsid w:val="00941755"/>
    <w:rsid w:val="00943856"/>
    <w:rsid w:val="00946CEB"/>
    <w:rsid w:val="00950F77"/>
    <w:rsid w:val="00952C9A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498F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57A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D3162"/>
    <w:rsid w:val="00AE6189"/>
    <w:rsid w:val="00AF40B9"/>
    <w:rsid w:val="00AF681D"/>
    <w:rsid w:val="00AF6D47"/>
    <w:rsid w:val="00B03769"/>
    <w:rsid w:val="00B21DF5"/>
    <w:rsid w:val="00B21FEA"/>
    <w:rsid w:val="00B23B0B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046F"/>
    <w:rsid w:val="00B83346"/>
    <w:rsid w:val="00B91E24"/>
    <w:rsid w:val="00B97003"/>
    <w:rsid w:val="00BA2610"/>
    <w:rsid w:val="00BA7C7D"/>
    <w:rsid w:val="00BB3469"/>
    <w:rsid w:val="00BB5F50"/>
    <w:rsid w:val="00BC034B"/>
    <w:rsid w:val="00BC2C19"/>
    <w:rsid w:val="00BC3B8B"/>
    <w:rsid w:val="00BD4209"/>
    <w:rsid w:val="00BD6247"/>
    <w:rsid w:val="00BF1854"/>
    <w:rsid w:val="00BF201D"/>
    <w:rsid w:val="00BF6959"/>
    <w:rsid w:val="00BF7296"/>
    <w:rsid w:val="00C06581"/>
    <w:rsid w:val="00C10E79"/>
    <w:rsid w:val="00C10E7B"/>
    <w:rsid w:val="00C20D52"/>
    <w:rsid w:val="00C229E8"/>
    <w:rsid w:val="00C27EBF"/>
    <w:rsid w:val="00C3125E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B2070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916BD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DF75D9"/>
    <w:rsid w:val="00E02B56"/>
    <w:rsid w:val="00E058FE"/>
    <w:rsid w:val="00E06143"/>
    <w:rsid w:val="00E0708E"/>
    <w:rsid w:val="00E10466"/>
    <w:rsid w:val="00E13ADB"/>
    <w:rsid w:val="00E1537C"/>
    <w:rsid w:val="00E170FC"/>
    <w:rsid w:val="00E27304"/>
    <w:rsid w:val="00E4348E"/>
    <w:rsid w:val="00E54C4C"/>
    <w:rsid w:val="00E579E9"/>
    <w:rsid w:val="00E61C85"/>
    <w:rsid w:val="00E72C49"/>
    <w:rsid w:val="00E74450"/>
    <w:rsid w:val="00E85645"/>
    <w:rsid w:val="00E861B0"/>
    <w:rsid w:val="00E87295"/>
    <w:rsid w:val="00E87E26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C179A"/>
    <w:rsid w:val="00ED0FB2"/>
    <w:rsid w:val="00ED13D0"/>
    <w:rsid w:val="00ED2E59"/>
    <w:rsid w:val="00EF4FA9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3F88"/>
    <w:rsid w:val="00F243CA"/>
    <w:rsid w:val="00F24F3A"/>
    <w:rsid w:val="00F314C0"/>
    <w:rsid w:val="00F469BD"/>
    <w:rsid w:val="00F508EB"/>
    <w:rsid w:val="00F52BEC"/>
    <w:rsid w:val="00F64019"/>
    <w:rsid w:val="00F67EC7"/>
    <w:rsid w:val="00F67EF3"/>
    <w:rsid w:val="00F76917"/>
    <w:rsid w:val="00F8143A"/>
    <w:rsid w:val="00F84408"/>
    <w:rsid w:val="00F924C9"/>
    <w:rsid w:val="00F93037"/>
    <w:rsid w:val="00F966D7"/>
    <w:rsid w:val="00F978C2"/>
    <w:rsid w:val="00F97DD4"/>
    <w:rsid w:val="00FA1C0D"/>
    <w:rsid w:val="00FB0B6A"/>
    <w:rsid w:val="00FC114E"/>
    <w:rsid w:val="00FC1D5B"/>
    <w:rsid w:val="00FC3075"/>
    <w:rsid w:val="00FC45F6"/>
    <w:rsid w:val="00FC4A91"/>
    <w:rsid w:val="00FC58AF"/>
    <w:rsid w:val="00FD30E7"/>
    <w:rsid w:val="00FD7CCB"/>
    <w:rsid w:val="00FE0754"/>
    <w:rsid w:val="00FE36AC"/>
    <w:rsid w:val="00FF1552"/>
    <w:rsid w:val="00FF4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qFormat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qFormat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99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FC307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53">
    <w:name w:val="Основной текст (5) + Не полужирный"/>
    <w:qFormat/>
    <w:rsid w:val="00E10466"/>
    <w:rPr>
      <w:b/>
      <w:bCs w:val="0"/>
      <w:sz w:val="27"/>
      <w:shd w:val="clear" w:color="auto" w:fill="FFFFFF"/>
    </w:rPr>
  </w:style>
  <w:style w:type="character" w:customStyle="1" w:styleId="263235423e323e35324b34353b353d3835343b4f22353a4142">
    <w:name w:val="Ц26в32е35т42о3eв32о3eе35 в32ы4bд34е35л3bе35н3dи38е35 д34л3bя4f Т22е35к3aс41т42"/>
    <w:qFormat/>
    <w:rsid w:val="00E10466"/>
    <w:rPr>
      <w:rFonts w:ascii="Times New Roman CYR" w:hAnsi="Times New Roman CYR" w:cs="Times New Roman CYR"/>
    </w:rPr>
  </w:style>
  <w:style w:type="paragraph" w:customStyle="1" w:styleId="1f6">
    <w:name w:val="Заголовок1"/>
    <w:next w:val="af"/>
    <w:qFormat/>
    <w:rsid w:val="00E10466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BF6959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6DE49C1A04E3BCA679722846D2914F5CEC6018BB128D8511CA5E5CBM8V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7EA4D-E24A-424A-A801-A7D7264A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9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80</cp:revision>
  <cp:lastPrinted>2019-08-15T09:08:00Z</cp:lastPrinted>
  <dcterms:created xsi:type="dcterms:W3CDTF">2022-06-09T08:10:00Z</dcterms:created>
  <dcterms:modified xsi:type="dcterms:W3CDTF">2023-10-02T09:09:00Z</dcterms:modified>
</cp:coreProperties>
</file>