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7D" w:rsidRPr="006402A3" w:rsidRDefault="00590D4D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b/>
          <w:bCs/>
          <w:color w:val="333333"/>
          <w:sz w:val="28"/>
          <w:szCs w:val="28"/>
          <w:shd w:val="clear" w:color="auto" w:fill="FFFFFF"/>
        </w:rPr>
        <w:t xml:space="preserve">Ответственность за курение табака на отдельных территориях, в помещениях и на объектах </w:t>
      </w:r>
    </w:p>
    <w:bookmarkEnd w:id="0"/>
    <w:p w:rsidR="00590D4D" w:rsidRDefault="00590D4D" w:rsidP="00590D4D">
      <w:pPr>
        <w:jc w:val="both"/>
        <w:rPr>
          <w:sz w:val="28"/>
          <w:szCs w:val="28"/>
        </w:rPr>
      </w:pP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 xml:space="preserve">Статья 6.24 </w:t>
      </w:r>
      <w:r w:rsidRPr="00CB0659">
        <w:rPr>
          <w:sz w:val="28"/>
          <w:szCs w:val="28"/>
        </w:rPr>
        <w:t>Кодекса Российской Федерации об административных правонарушениях</w:t>
      </w:r>
      <w:r w:rsidRPr="00590D4D">
        <w:rPr>
          <w:color w:val="333333"/>
          <w:sz w:val="28"/>
          <w:szCs w:val="28"/>
        </w:rPr>
        <w:t xml:space="preserve"> </w:t>
      </w:r>
      <w:r w:rsidRPr="00590D4D">
        <w:rPr>
          <w:color w:val="333333"/>
          <w:sz w:val="28"/>
          <w:szCs w:val="28"/>
        </w:rPr>
        <w:t xml:space="preserve">предусматривает ответственность граждан, достигших шестнадцатилетнего возраста, за нарушение установленного федеральным законом запрета курения табака на отдельных территориях, в помещениях и на объектах. В </w:t>
      </w:r>
      <w:proofErr w:type="gramStart"/>
      <w:r w:rsidRPr="00590D4D">
        <w:rPr>
          <w:color w:val="333333"/>
          <w:sz w:val="28"/>
          <w:szCs w:val="28"/>
        </w:rPr>
        <w:t>соответствии</w:t>
      </w:r>
      <w:proofErr w:type="gramEnd"/>
      <w:r w:rsidRPr="00590D4D">
        <w:rPr>
          <w:color w:val="333333"/>
          <w:sz w:val="28"/>
          <w:szCs w:val="28"/>
        </w:rPr>
        <w:t xml:space="preserve"> с частью первой данной статьи граждане могут быть привлечены к административной ответственности в виде штрафа в сумме от пятисот до одной тысячи пятисот рублей.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>Частью второй данной статьи предусмотрена ответственность в виде штрафа в сумме от двух до трёх тысяч рублей за курение на детских площадках.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 xml:space="preserve">В </w:t>
      </w:r>
      <w:proofErr w:type="gramStart"/>
      <w:r w:rsidRPr="00590D4D">
        <w:rPr>
          <w:color w:val="333333"/>
          <w:sz w:val="28"/>
          <w:szCs w:val="28"/>
        </w:rPr>
        <w:t>соответствии</w:t>
      </w:r>
      <w:proofErr w:type="gramEnd"/>
      <w:r w:rsidRPr="00590D4D">
        <w:rPr>
          <w:color w:val="333333"/>
          <w:sz w:val="28"/>
          <w:szCs w:val="28"/>
        </w:rPr>
        <w:t xml:space="preserve"> со ст.</w:t>
      </w:r>
      <w:r>
        <w:rPr>
          <w:color w:val="333333"/>
          <w:sz w:val="28"/>
          <w:szCs w:val="28"/>
        </w:rPr>
        <w:t xml:space="preserve"> 12 З</w:t>
      </w:r>
      <w:r w:rsidRPr="00590D4D">
        <w:rPr>
          <w:color w:val="333333"/>
          <w:sz w:val="28"/>
          <w:szCs w:val="28"/>
        </w:rPr>
        <w:t>акона Российской Федерации от 23 февраля 2013 года № 15-ФЗ «Об охране здоровья граждан от воздействия окружающего табачного дыма и последствий потребления табака» для предотвращения воздействия окружающего табачного дыма на здоровье человека запрещается курение табака на отдельных территориях, в помещениях и на объектах</w:t>
      </w:r>
      <w:r>
        <w:rPr>
          <w:color w:val="333333"/>
          <w:sz w:val="28"/>
          <w:szCs w:val="28"/>
        </w:rPr>
        <w:t>, в том числе: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>- на территориях и в помещениях образовательных учреждений, учреждений культуры, органов по делам молодежи, физической культуры и спорта;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>- на территориях и в помещениях, учреждений здравоохранения;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>- на всех видах общественного транспорта (транспорта общего пользования) городского и пригородного сообщения;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 xml:space="preserve">- в </w:t>
      </w:r>
      <w:proofErr w:type="gramStart"/>
      <w:r w:rsidRPr="00590D4D">
        <w:rPr>
          <w:color w:val="333333"/>
          <w:sz w:val="28"/>
          <w:szCs w:val="28"/>
        </w:rPr>
        <w:t>местах</w:t>
      </w:r>
      <w:proofErr w:type="gramEnd"/>
      <w:r w:rsidRPr="00590D4D">
        <w:rPr>
          <w:color w:val="333333"/>
          <w:sz w:val="28"/>
          <w:szCs w:val="28"/>
        </w:rPr>
        <w:t xml:space="preserve"> на открытом воздухе на расстоянии менее чем пятнадцать метров от входов в помещения железнодорожных вокзалов, автовокзалов и в их помещениях;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 xml:space="preserve">- в </w:t>
      </w:r>
      <w:proofErr w:type="gramStart"/>
      <w:r w:rsidRPr="00590D4D">
        <w:rPr>
          <w:color w:val="333333"/>
          <w:sz w:val="28"/>
          <w:szCs w:val="28"/>
        </w:rPr>
        <w:t>помещениях</w:t>
      </w:r>
      <w:proofErr w:type="gramEnd"/>
      <w:r w:rsidRPr="00590D4D">
        <w:rPr>
          <w:color w:val="333333"/>
          <w:sz w:val="28"/>
          <w:szCs w:val="28"/>
        </w:rPr>
        <w:t xml:space="preserve"> социальных служб;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 xml:space="preserve">- в </w:t>
      </w:r>
      <w:proofErr w:type="gramStart"/>
      <w:r w:rsidRPr="00590D4D">
        <w:rPr>
          <w:color w:val="333333"/>
          <w:sz w:val="28"/>
          <w:szCs w:val="28"/>
        </w:rPr>
        <w:t>лифтах</w:t>
      </w:r>
      <w:proofErr w:type="gramEnd"/>
      <w:r w:rsidRPr="00590D4D">
        <w:rPr>
          <w:color w:val="333333"/>
          <w:sz w:val="28"/>
          <w:szCs w:val="28"/>
        </w:rPr>
        <w:t xml:space="preserve"> и помещениях общего пользования многоквартирных домов;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>- на детских площадках.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>На основании решения собственника имущества допускается курение табака: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 xml:space="preserve">1) в специально выделенных </w:t>
      </w:r>
      <w:proofErr w:type="gramStart"/>
      <w:r w:rsidRPr="00590D4D">
        <w:rPr>
          <w:color w:val="333333"/>
          <w:sz w:val="28"/>
          <w:szCs w:val="28"/>
        </w:rPr>
        <w:t>местах</w:t>
      </w:r>
      <w:proofErr w:type="gramEnd"/>
      <w:r w:rsidRPr="00590D4D">
        <w:rPr>
          <w:color w:val="333333"/>
          <w:sz w:val="28"/>
          <w:szCs w:val="28"/>
        </w:rPr>
        <w:t xml:space="preserve">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 xml:space="preserve">2) в специально выделенных </w:t>
      </w:r>
      <w:proofErr w:type="gramStart"/>
      <w:r w:rsidRPr="00590D4D">
        <w:rPr>
          <w:color w:val="333333"/>
          <w:sz w:val="28"/>
          <w:szCs w:val="28"/>
        </w:rPr>
        <w:t>местах</w:t>
      </w:r>
      <w:proofErr w:type="gramEnd"/>
      <w:r w:rsidRPr="00590D4D">
        <w:rPr>
          <w:color w:val="333333"/>
          <w:sz w:val="28"/>
          <w:szCs w:val="28"/>
        </w:rPr>
        <w:t xml:space="preserve">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590D4D" w:rsidRPr="00590D4D" w:rsidRDefault="00590D4D" w:rsidP="00590D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> </w:t>
      </w:r>
    </w:p>
    <w:p w:rsidR="00590D4D" w:rsidRPr="002127AC" w:rsidRDefault="00590D4D" w:rsidP="00302435">
      <w:pPr>
        <w:ind w:firstLine="709"/>
        <w:jc w:val="both"/>
        <w:rPr>
          <w:sz w:val="28"/>
          <w:szCs w:val="28"/>
        </w:rPr>
      </w:pPr>
    </w:p>
    <w:sectPr w:rsidR="00590D4D" w:rsidRPr="0021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2127AC"/>
    <w:rsid w:val="00302435"/>
    <w:rsid w:val="00590D4D"/>
    <w:rsid w:val="006402A3"/>
    <w:rsid w:val="00976D7D"/>
    <w:rsid w:val="009C47D8"/>
    <w:rsid w:val="009E6DA8"/>
    <w:rsid w:val="00A87251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2022-03-17T08:28:00Z</dcterms:created>
  <dcterms:modified xsi:type="dcterms:W3CDTF">2022-03-17T08:28:00Z</dcterms:modified>
</cp:coreProperties>
</file>