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A4D7B" w:rsidRDefault="007A4D7B" w:rsidP="006252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D7B">
        <w:rPr>
          <w:rFonts w:ascii="Times New Roman" w:hAnsi="Times New Roman" w:cs="Times New Roman"/>
          <w:b/>
          <w:sz w:val="28"/>
          <w:szCs w:val="28"/>
        </w:rPr>
        <w:t>Заведомо ложный донос (ст. 306 УК РФ)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Основным объектом рассматриваемого преступления являются общественные отношения, обеспечивающие нормальную деятельность органов дознания, предварительного следствия, прокуратуры и суда при производстве по уголовным делам, а дополнительным - отношения, обеспечивающие честь и достоинство гражданина, его свободу и неприкосновенность.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Общественная опасность этих преступлений заключается в том, что они приводят к возрастанию нагрузки на правоохранительные органы, отвлекают их от решения реальных задач преодоления преступности, подрывают их авторитет среди населения, а также создают для невиновного человека угрозу безосновательного уголовного преследования и ограничения в правах.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Объективная сторона преступления выражается в активных действиях, направленных на доведение до сведения правоохранительных органов заведомо ложной информации о не имевшем место в действительности преступном поведении человека. Заведомо ложный донос будет иметь место как в том случае, когда сообщается о полностью вымышленном преступном деянии, так и когда в реально существующем преступлении обвиняется заведомо не причастное к его совершению лицо.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 xml:space="preserve">Для заведомо ложного доноса характерно то, что информация касается именно обвинения в совершении преступления, а не иного противоправного деяния; конкретного человека или группы лиц;  направляется </w:t>
      </w:r>
      <w:proofErr w:type="gramStart"/>
      <w:r w:rsidRPr="007A4D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4D7B">
        <w:rPr>
          <w:rFonts w:ascii="Times New Roman" w:hAnsi="Times New Roman" w:cs="Times New Roman"/>
          <w:sz w:val="28"/>
          <w:szCs w:val="28"/>
        </w:rPr>
        <w:t xml:space="preserve"> правоохранительный орган, который вправе ее проверить и по результатам вынести постановление о возбуждении уголовного дела или об отказе в его возбуждении. Направление заведомо ложного сообщения о преступлении человека его соседям, администрации по месту его работы, в СМИ или общественные организации может расцениваться как клевета, предусмотренная ст. 128.1 УК.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 xml:space="preserve">Представляемая в правоохранительный орган заведомо ложная информация о преступлении может быть как письменной, так и устной; при этом она не обязательно должна отвечать требованиям, предъявляемым к поводу к возбуждению уголовного дела. В частности, состав заведомо ложного доноса может иметь место в случае написания лицом анонимного заявления или заявления от имени вымышленного лица, несмотря на </w:t>
      </w:r>
      <w:proofErr w:type="gramStart"/>
      <w:r w:rsidRPr="007A4D7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A4D7B">
        <w:rPr>
          <w:rFonts w:ascii="Times New Roman" w:hAnsi="Times New Roman" w:cs="Times New Roman"/>
          <w:sz w:val="28"/>
          <w:szCs w:val="28"/>
        </w:rPr>
        <w:t xml:space="preserve"> что поводом к возбуждению уголовного дела такие заявления выступать не могут.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lastRenderedPageBreak/>
        <w:t>Ответственность за заведомо ложный донос наступает независимо от того, был ли заявитель предупрежден об уголовной ответственности или нет.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Преступление считается оконченным с момента принятия уполномоченным лицом устного или письменного заявления о преступлении. Изучение и проверка этого заявления, в том числе посредством следственных действий, а также принятие по нему решения находятся за рамками данного состава преступления и могут учитываться при определении степени тяжести преступления.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 xml:space="preserve">Субъектом данного преступления может быть любое физическое вменяемое лицо, достигшее 16-летнего возраста. В тех случаях, когда при направлении заведомо ложного сообщения о якобы совершенном преступлении используются служебные источники или каналы распространения информации, конкретные служебные полномочия и авторитет должности, </w:t>
      </w:r>
      <w:proofErr w:type="gramStart"/>
      <w:r w:rsidRPr="007A4D7B">
        <w:rPr>
          <w:rFonts w:ascii="Times New Roman" w:hAnsi="Times New Roman" w:cs="Times New Roman"/>
          <w:sz w:val="28"/>
          <w:szCs w:val="28"/>
        </w:rPr>
        <w:t>содеянное</w:t>
      </w:r>
      <w:proofErr w:type="gramEnd"/>
      <w:r w:rsidRPr="007A4D7B">
        <w:rPr>
          <w:rFonts w:ascii="Times New Roman" w:hAnsi="Times New Roman" w:cs="Times New Roman"/>
          <w:sz w:val="28"/>
          <w:szCs w:val="28"/>
        </w:rPr>
        <w:t xml:space="preserve"> подлежит квалификации по ст. 285 УК.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Указанные действия, соединенные с обвинением лица в совершении тяжкого или особо тяжкого преступления (</w:t>
      </w:r>
      <w:proofErr w:type="gramStart"/>
      <w:r w:rsidRPr="007A4D7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A4D7B">
        <w:rPr>
          <w:rFonts w:ascii="Times New Roman" w:hAnsi="Times New Roman" w:cs="Times New Roman"/>
          <w:sz w:val="28"/>
          <w:szCs w:val="28"/>
        </w:rPr>
        <w:t>. 2) либо соединенные с искусственным созданием доказательств обвинения (ч. 3), образуют квалифицированные составы преступления.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>За заведомо ложный донос может быть назначено наказание в виде штрафа, обязательных либо исправительных работ, а также лишение свободы на срок до двух лет. Ложное обвинение лица  в совершении тяжкого или особо тяжкого преступления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трех лет, либо лишением свободы на тот же срок.</w:t>
      </w:r>
    </w:p>
    <w:p w:rsidR="007A4D7B" w:rsidRPr="007A4D7B" w:rsidRDefault="007A4D7B" w:rsidP="007A4D7B">
      <w:pPr>
        <w:jc w:val="both"/>
        <w:rPr>
          <w:rFonts w:ascii="Times New Roman" w:hAnsi="Times New Roman" w:cs="Times New Roman"/>
          <w:sz w:val="28"/>
          <w:szCs w:val="28"/>
        </w:rPr>
      </w:pPr>
      <w:r w:rsidRPr="007A4D7B">
        <w:rPr>
          <w:rFonts w:ascii="Times New Roman" w:hAnsi="Times New Roman" w:cs="Times New Roman"/>
          <w:sz w:val="28"/>
          <w:szCs w:val="28"/>
        </w:rPr>
        <w:t xml:space="preserve">За ложный </w:t>
      </w:r>
      <w:proofErr w:type="gramStart"/>
      <w:r w:rsidRPr="007A4D7B">
        <w:rPr>
          <w:rFonts w:ascii="Times New Roman" w:hAnsi="Times New Roman" w:cs="Times New Roman"/>
          <w:sz w:val="28"/>
          <w:szCs w:val="28"/>
        </w:rPr>
        <w:t>донос</w:t>
      </w:r>
      <w:proofErr w:type="gramEnd"/>
      <w:r w:rsidRPr="007A4D7B">
        <w:rPr>
          <w:rFonts w:ascii="Times New Roman" w:hAnsi="Times New Roman" w:cs="Times New Roman"/>
          <w:sz w:val="28"/>
          <w:szCs w:val="28"/>
        </w:rPr>
        <w:t xml:space="preserve">  соединенный с искусственным созданием доказательств обвинения может быть назначено наказание в виде принудительных работам на срок до пяти лет либо лишением свободы на срок до шести лет.</w:t>
      </w:r>
    </w:p>
    <w:p w:rsidR="007A4D7B" w:rsidRPr="007A4D7B" w:rsidRDefault="007A4D7B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2021-09-25T12:50:00Z</dcterms:created>
  <dcterms:modified xsi:type="dcterms:W3CDTF">2021-09-25T12:52:00Z</dcterms:modified>
</cp:coreProperties>
</file>