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873" w:rsidRPr="000D2873" w:rsidRDefault="000D2873" w:rsidP="000D287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73">
        <w:rPr>
          <w:rFonts w:ascii="Times New Roman" w:hAnsi="Times New Roman" w:cs="Times New Roman"/>
          <w:b/>
          <w:sz w:val="28"/>
          <w:szCs w:val="28"/>
        </w:rPr>
        <w:t>Правой статус потерпевшего в уголовном деле</w:t>
      </w:r>
    </w:p>
    <w:p w:rsidR="000D2873" w:rsidRDefault="000D2873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873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Уголовно-процессуальны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497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потерпевший относится</w:t>
      </w:r>
      <w:r w:rsidRPr="00C74970">
        <w:rPr>
          <w:rFonts w:ascii="Times New Roman" w:hAnsi="Times New Roman" w:cs="Times New Roman"/>
          <w:sz w:val="28"/>
          <w:szCs w:val="28"/>
        </w:rPr>
        <w:t xml:space="preserve"> к стороне обвинения и надел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C74970">
        <w:rPr>
          <w:rFonts w:ascii="Times New Roman" w:hAnsi="Times New Roman" w:cs="Times New Roman"/>
          <w:sz w:val="28"/>
          <w:szCs w:val="28"/>
        </w:rPr>
        <w:t>правом участ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74970">
        <w:rPr>
          <w:rFonts w:ascii="Times New Roman" w:hAnsi="Times New Roman" w:cs="Times New Roman"/>
          <w:sz w:val="28"/>
          <w:szCs w:val="28"/>
        </w:rPr>
        <w:t xml:space="preserve"> в уголовном преследовании обвиняемого, а по уголовным делам частного обвинения - выдвигать и поддерживать обвинение. 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 xml:space="preserve">Для реализации этой процессуальной функции потерпевшему предоставлен широкий спектр процессуальных прав, </w:t>
      </w:r>
      <w:r>
        <w:rPr>
          <w:rFonts w:ascii="Times New Roman" w:hAnsi="Times New Roman" w:cs="Times New Roman"/>
          <w:sz w:val="28"/>
          <w:szCs w:val="28"/>
        </w:rPr>
        <w:t>предусмотренных статьей 42 УПК РФ, а также некоторыми другими.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Признание лица потерпевшим по уголовному делу служит гарантией реализации его конституционных прав.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По смыслу закона, если потерпевшим признается физическое лицо, которому преступлением причинен физический, имущественный или моральный вред, все иные лица, в том числе близкие родственники, на чьи права и законные интересы преступление не было направлено, по общему правилу, процессуальными возможностями по их защите не наделяются.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По уголовным делам о преступлениях, последствием которых явилась смерть лица, права потерпевшего переходят к одному из близких родственников и (или) близких погибшего (иные, за исключением близких родственников), а при их отсутствии или невозможности их участия в уголовном судопроизводстве - к одному из родственников</w:t>
      </w:r>
      <w:bookmarkStart w:id="0" w:name="_GoBack"/>
      <w:bookmarkEnd w:id="0"/>
      <w:r w:rsidRPr="00C74970">
        <w:rPr>
          <w:rFonts w:ascii="Times New Roman" w:hAnsi="Times New Roman" w:cs="Times New Roman"/>
          <w:sz w:val="28"/>
          <w:szCs w:val="28"/>
        </w:rPr>
        <w:t>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В тех случаях, когда потерпевшим является несовершеннолетний или лицо, по своему физическому или психическому состоянию лишенное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Если несовершеннолетний потерпевший не имеет родителей и проживает один, в качестве законного представителя несовершеннолетнего признается представитель органа опеки и попечительства.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>В случае, когда потерпевшим признано юридическое лицо, его права и обязанности осуществляет представитель (руководитель), полномочия которого должны быть подтверждены доверенностью, либо ордером, если интересы юридического лица представляет адвокат.</w:t>
      </w:r>
    </w:p>
    <w:p w:rsidR="00C74970" w:rsidRPr="00C74970" w:rsidRDefault="00C74970" w:rsidP="00C749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70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 42 УПК РФ потерпевший вправе знать о предъявленном обвиняемому обвинении, давать показания, отказаться свидетельствовать против самого себя, своего супруга (своей супруги) и других близких родственников, представлять доказательства, заявлять ходатайства и отводы, давать показания на родном языке или языке, которым он владеет, пользоваться помощью переводчика бесплатно, иметь представителя, участвовать с разрешения следователя или дознавателя в следственных действиях, производимых по его ходатайству либо ходатайству его представителя, знакомиться с протоколами следственных действий, произведенных с его участием, и подавать на них замечания, знакомиться с постановлением о назначении судебной экспертизы и заключением эксперта, знакомиться по окончании предварительного </w:t>
      </w:r>
      <w:r w:rsidRPr="00C74970">
        <w:rPr>
          <w:rFonts w:ascii="Times New Roman" w:hAnsi="Times New Roman" w:cs="Times New Roman"/>
          <w:sz w:val="28"/>
          <w:szCs w:val="28"/>
        </w:rPr>
        <w:lastRenderedPageBreak/>
        <w:t>расследования, в том числе в случае прекращения уголовного дела,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средств, получать копии постановлений о возбуждении уголовного дела, о признании его потерпевшим, об отказе в избрании в отношении обвиняемого меры пресечения в виде заключения под стражу, о прекращении уголовного дела, о приостановлении производства по уголовному делу, о направлении уголовного дела по подсудности, о назначении предварительного слушания, судебного заседания, получать копии приговора суда первой инстанции, решений судов апелляционной и кассационной инстанций. Потерпевший по ходатайству вправе получать копии иных процессуальных документов, затрагивающих его интересы, участвовать в судебном разбирательстве уголовного дела в судах первой, второй, кассационной и надзорной инстанций, возражать против постановления приговора без проведения судебного разбирательства в общем порядке, а также в предусмотренных настоящим Кодексом случаях участвовать в судебном заседании при рассмотрении судом вопросов, связанных с исполнением приговора, выступать в судебных прениях, поддерживать обвинение, знакомиться с протоколом и аудиозаписью судебного заседания и подавать замечания на них,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суда, обжаловать приговор, определение, постановление суда, знать о принесенных по уголовному делу жалобах и представлениях и подавать на них возражения, ходатайствовать о применении мер безопасности, 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 быть извещенным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неотбытой части наказания более мягким видом наказания.</w:t>
      </w:r>
    </w:p>
    <w:p w:rsidR="00C74970" w:rsidRDefault="00C74970" w:rsidP="00C74970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4"/>
          <w:szCs w:val="14"/>
        </w:rPr>
      </w:pPr>
      <w:r>
        <w:rPr>
          <w:rFonts w:ascii="Roboto" w:hAnsi="Roboto"/>
          <w:color w:val="333333"/>
          <w:sz w:val="14"/>
          <w:szCs w:val="14"/>
        </w:rPr>
        <w:t> </w:t>
      </w:r>
    </w:p>
    <w:p w:rsidR="00DF154D" w:rsidRDefault="00DF154D"/>
    <w:sectPr w:rsidR="00DF154D" w:rsidSect="00DF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70"/>
    <w:rsid w:val="000D2873"/>
    <w:rsid w:val="00221D01"/>
    <w:rsid w:val="00923186"/>
    <w:rsid w:val="009F1A1A"/>
    <w:rsid w:val="009F71B2"/>
    <w:rsid w:val="00C74970"/>
    <w:rsid w:val="00D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728"/>
  <w15:docId w15:val="{D895FE10-74FF-40BD-88E5-3DB674AB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4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2</cp:revision>
  <dcterms:created xsi:type="dcterms:W3CDTF">2022-11-02T07:36:00Z</dcterms:created>
  <dcterms:modified xsi:type="dcterms:W3CDTF">2022-11-02T07:36:00Z</dcterms:modified>
</cp:coreProperties>
</file>