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</w:t>
      </w:r>
      <w:r w:rsidR="00F93DC8">
        <w:rPr>
          <w:rFonts w:ascii="Times New Roman" w:hAnsi="Times New Roman" w:cs="Times New Roman"/>
          <w:b/>
          <w:sz w:val="28"/>
          <w:szCs w:val="28"/>
        </w:rPr>
        <w:t>го автономного округа разъясняет.</w:t>
      </w:r>
    </w:p>
    <w:p w:rsidR="00F93DC8" w:rsidRDefault="00F93DC8" w:rsidP="00EC72D9">
      <w:pPr>
        <w:rPr>
          <w:rFonts w:ascii="Times New Roman" w:hAnsi="Times New Roman" w:cs="Times New Roman"/>
          <w:b/>
          <w:sz w:val="28"/>
          <w:szCs w:val="28"/>
        </w:rPr>
      </w:pPr>
      <w:r w:rsidRPr="00F93DC8">
        <w:rPr>
          <w:rFonts w:ascii="Times New Roman" w:hAnsi="Times New Roman" w:cs="Times New Roman"/>
          <w:b/>
          <w:sz w:val="28"/>
          <w:szCs w:val="28"/>
        </w:rPr>
        <w:t>Каким образом работник может восстановиться на работе, если считает, что его уволили незаконно?</w:t>
      </w:r>
    </w:p>
    <w:p w:rsidR="00F93DC8" w:rsidRPr="00F93DC8" w:rsidRDefault="00F93DC8" w:rsidP="00F93DC8">
      <w:pPr>
        <w:jc w:val="both"/>
        <w:rPr>
          <w:rFonts w:ascii="Times New Roman" w:hAnsi="Times New Roman" w:cs="Times New Roman"/>
          <w:sz w:val="28"/>
          <w:szCs w:val="28"/>
        </w:rPr>
      </w:pPr>
      <w:r w:rsidRPr="00F93DC8">
        <w:rPr>
          <w:rFonts w:ascii="Times New Roman" w:hAnsi="Times New Roman" w:cs="Times New Roman"/>
          <w:sz w:val="28"/>
          <w:szCs w:val="28"/>
        </w:rPr>
        <w:t>В соответствии со статьёй 391 Трудового Кодекса РФ (ТК РФ) непосредственно в судах рассматриваются индивидуальные трудовые споры по заявлениям работника о восстановлении на работе независимо от оснований прекращения трудового договора.</w:t>
      </w:r>
    </w:p>
    <w:p w:rsidR="00F93DC8" w:rsidRPr="00F93DC8" w:rsidRDefault="00F93DC8" w:rsidP="00F9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DC8" w:rsidRPr="00F93DC8" w:rsidRDefault="00F93DC8" w:rsidP="00F93DC8">
      <w:pPr>
        <w:jc w:val="both"/>
        <w:rPr>
          <w:rFonts w:ascii="Times New Roman" w:hAnsi="Times New Roman" w:cs="Times New Roman"/>
          <w:sz w:val="28"/>
          <w:szCs w:val="28"/>
        </w:rPr>
      </w:pPr>
      <w:r w:rsidRPr="00F93DC8">
        <w:rPr>
          <w:rFonts w:ascii="Times New Roman" w:hAnsi="Times New Roman" w:cs="Times New Roman"/>
          <w:sz w:val="28"/>
          <w:szCs w:val="28"/>
        </w:rPr>
        <w:t xml:space="preserve">При этом в соответствии с частью 1 статьи 392 ТК РФ работник имеет право обратиться </w:t>
      </w:r>
      <w:proofErr w:type="gramStart"/>
      <w:r w:rsidRPr="00F93DC8">
        <w:rPr>
          <w:rFonts w:ascii="Times New Roman" w:hAnsi="Times New Roman" w:cs="Times New Roman"/>
          <w:sz w:val="28"/>
          <w:szCs w:val="28"/>
        </w:rPr>
        <w:t>в суд за разрешением индивидуального трудового спора по вопросу увольнения в течение одного месяца со дня</w:t>
      </w:r>
      <w:proofErr w:type="gramEnd"/>
      <w:r w:rsidRPr="00F93DC8">
        <w:rPr>
          <w:rFonts w:ascii="Times New Roman" w:hAnsi="Times New Roman" w:cs="Times New Roman"/>
          <w:sz w:val="28"/>
          <w:szCs w:val="28"/>
        </w:rPr>
        <w:t xml:space="preserve"> вручения ему копии приказа об увольнении либо со дня выдачи трудовой книжки.</w:t>
      </w:r>
    </w:p>
    <w:p w:rsidR="00F93DC8" w:rsidRPr="00F93DC8" w:rsidRDefault="00F93DC8" w:rsidP="00F9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DC8" w:rsidRPr="00F93DC8" w:rsidRDefault="00F93DC8" w:rsidP="00F93DC8">
      <w:pPr>
        <w:jc w:val="both"/>
        <w:rPr>
          <w:rFonts w:ascii="Times New Roman" w:hAnsi="Times New Roman" w:cs="Times New Roman"/>
          <w:sz w:val="28"/>
          <w:szCs w:val="28"/>
        </w:rPr>
      </w:pPr>
      <w:r w:rsidRPr="00F93DC8">
        <w:rPr>
          <w:rFonts w:ascii="Times New Roman" w:hAnsi="Times New Roman" w:cs="Times New Roman"/>
          <w:sz w:val="28"/>
          <w:szCs w:val="28"/>
        </w:rPr>
        <w:t xml:space="preserve"> При пропуске месячного срока обращения в суд работник имеет право согласно части 2 статьи 112 Гражданского процессуального кодекса РФ (ГПК РФ) подать заявление в суд о восстановлении пропущенного срока.</w:t>
      </w:r>
    </w:p>
    <w:p w:rsidR="00F93DC8" w:rsidRPr="00F93DC8" w:rsidRDefault="00F93DC8" w:rsidP="00F9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DC8" w:rsidRPr="00F93DC8" w:rsidRDefault="00F93DC8" w:rsidP="00F93DC8">
      <w:pPr>
        <w:jc w:val="both"/>
        <w:rPr>
          <w:rFonts w:ascii="Times New Roman" w:hAnsi="Times New Roman" w:cs="Times New Roman"/>
          <w:sz w:val="28"/>
          <w:szCs w:val="28"/>
        </w:rPr>
      </w:pPr>
      <w:r w:rsidRPr="00F93DC8">
        <w:rPr>
          <w:rFonts w:ascii="Times New Roman" w:hAnsi="Times New Roman" w:cs="Times New Roman"/>
          <w:sz w:val="28"/>
          <w:szCs w:val="28"/>
        </w:rPr>
        <w:t>При этом частью 1 статьи 112 ГПК РФ причины пропуска срока за обращением в суд признаются уважительными непосредственно судом, а их обоснование лежит на заявителе.</w:t>
      </w:r>
    </w:p>
    <w:p w:rsidR="00F93DC8" w:rsidRPr="00F93DC8" w:rsidRDefault="00F93DC8" w:rsidP="00F9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72D9" w:rsidRDefault="00F93DC8" w:rsidP="00F93DC8">
      <w:pPr>
        <w:jc w:val="both"/>
        <w:rPr>
          <w:rFonts w:ascii="Times New Roman" w:hAnsi="Times New Roman" w:cs="Times New Roman"/>
          <w:sz w:val="28"/>
          <w:szCs w:val="28"/>
        </w:rPr>
      </w:pPr>
      <w:r w:rsidRPr="00F93DC8">
        <w:rPr>
          <w:rFonts w:ascii="Times New Roman" w:hAnsi="Times New Roman" w:cs="Times New Roman"/>
          <w:sz w:val="28"/>
          <w:szCs w:val="28"/>
        </w:rPr>
        <w:t>В качестве уважительных причин пропуска срока обращения в суд могут расцениваться обстоятельства, препятствовавшие работнику своевременно обратиться с иском в суд за разрешением индивидуального трудового спора (болезнь истца, нахождение его в командировке, невозможность обращения в суд вследствие непреодолимой силы, необходимость осуществления ухода за тяжелобольными членами семьи).</w:t>
      </w:r>
    </w:p>
    <w:p w:rsidR="00F93DC8" w:rsidRPr="00EC72D9" w:rsidRDefault="00F93DC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353F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1A06"/>
    <w:rsid w:val="002D33C1"/>
    <w:rsid w:val="002D560A"/>
    <w:rsid w:val="002E0FAA"/>
    <w:rsid w:val="002F454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0A26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37"/>
    <w:rsid w:val="0074015C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B4F0E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057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505A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D7550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CE742C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C72D9"/>
    <w:rsid w:val="00EF29AB"/>
    <w:rsid w:val="00EF60FB"/>
    <w:rsid w:val="00EF6B2F"/>
    <w:rsid w:val="00F10A17"/>
    <w:rsid w:val="00F137F5"/>
    <w:rsid w:val="00F2344D"/>
    <w:rsid w:val="00F243A5"/>
    <w:rsid w:val="00F24592"/>
    <w:rsid w:val="00F24CBF"/>
    <w:rsid w:val="00F61F24"/>
    <w:rsid w:val="00F919B3"/>
    <w:rsid w:val="00F93DC8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2021-08-08T08:06:00Z</dcterms:created>
  <dcterms:modified xsi:type="dcterms:W3CDTF">2021-08-08T08:07:00Z</dcterms:modified>
</cp:coreProperties>
</file>