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1637A" w:rsidRDefault="00D1637A" w:rsidP="002E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37A">
        <w:rPr>
          <w:rFonts w:ascii="Times New Roman" w:hAnsi="Times New Roman" w:cs="Times New Roman"/>
          <w:b/>
          <w:sz w:val="28"/>
          <w:szCs w:val="28"/>
        </w:rPr>
        <w:t>Как взыскать неустойку за  задолженность по выплате алиментов</w:t>
      </w:r>
    </w:p>
    <w:p w:rsid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>Возможность взыскания возникшей по вине должника задолженности по уплате алиментов на несовершеннолетних детей предусмотрена ст. 115 Семейного кодекса РФ.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>Для взыскания неустойки взыскателю алиментов следует: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>- получить в структурном подразделении Службы судебных приставов, где находится исполнительный лист, постановление судебного пристава-исполнителя о размере и периоде невыплаты алиментов;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 xml:space="preserve">- самостоятельно произвести расчет </w:t>
      </w:r>
      <w:proofErr w:type="gramStart"/>
      <w:r w:rsidRPr="00D1637A">
        <w:rPr>
          <w:rFonts w:ascii="Times New Roman" w:hAnsi="Times New Roman" w:cs="Times New Roman"/>
          <w:sz w:val="28"/>
          <w:szCs w:val="28"/>
        </w:rPr>
        <w:t>неустойки</w:t>
      </w:r>
      <w:proofErr w:type="gramEnd"/>
      <w:r w:rsidRPr="00D1637A">
        <w:rPr>
          <w:rFonts w:ascii="Times New Roman" w:hAnsi="Times New Roman" w:cs="Times New Roman"/>
          <w:sz w:val="28"/>
          <w:szCs w:val="28"/>
        </w:rPr>
        <w:t xml:space="preserve"> по каждому просроченному месячному платежу исходя из ½ процента от суммы невыплаты за каждый день просрочки (такая обязанность на судебных приставов-исполнителей законом не возложена).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>Если уплата алиментов предусмотрена соглашением сторон, которым определена ответственность за их несвоевременную уплату, расчёт производится в порядке, предусмотренном данным соглашением;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 xml:space="preserve">- составить исковое заявление в суд о взыскании неустойки, выполнив требования </w:t>
      </w:r>
      <w:proofErr w:type="gramStart"/>
      <w:r w:rsidRPr="00D1637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1637A">
        <w:rPr>
          <w:rFonts w:ascii="Times New Roman" w:hAnsi="Times New Roman" w:cs="Times New Roman"/>
          <w:sz w:val="28"/>
          <w:szCs w:val="28"/>
        </w:rPr>
        <w:t>. 2 ст. 131 Гражданского процессуального кодекса РФ, включив в него ходатайство об освобождении от уплаты государственной пошлины в силу ст. 333.36 Налогового кодекса РФ;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 xml:space="preserve">- к исковому заявлению приложить в копиях судебное решение о взыскании алиментов либо соглашение об их уплате, свидетельство о рождении ребенка, постановление судебного пристава-исполнителя о расчете </w:t>
      </w:r>
      <w:r w:rsidRPr="00D1637A">
        <w:rPr>
          <w:rFonts w:ascii="Times New Roman" w:hAnsi="Times New Roman" w:cs="Times New Roman"/>
          <w:sz w:val="28"/>
          <w:szCs w:val="28"/>
        </w:rPr>
        <w:lastRenderedPageBreak/>
        <w:t>задолженности, исковое заявление для ответчика, а также подлинник расчета суммы взыскиваемой неустойки;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>- подать исковое заявление мировому судье по месту жительства ответчика;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>-после удовлетворения иска и вступления решения суда в законную силу получить исполнительный лист и передать его в Службу судебных приставов для принудительного исполнения.</w:t>
      </w:r>
    </w:p>
    <w:p w:rsidR="00D1637A" w:rsidRPr="00D1637A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5FD" w:rsidRDefault="00D1637A" w:rsidP="00D1637A">
      <w:pPr>
        <w:jc w:val="both"/>
        <w:rPr>
          <w:rFonts w:ascii="Times New Roman" w:hAnsi="Times New Roman" w:cs="Times New Roman"/>
          <w:sz w:val="28"/>
          <w:szCs w:val="28"/>
        </w:rPr>
      </w:pPr>
      <w:r w:rsidRPr="00D1637A">
        <w:rPr>
          <w:rFonts w:ascii="Times New Roman" w:hAnsi="Times New Roman" w:cs="Times New Roman"/>
          <w:sz w:val="28"/>
          <w:szCs w:val="28"/>
        </w:rPr>
        <w:t>При необходимости защиты интересов несовершеннолетних на получение алиментов в суде можно обратиться за помощью в органы прокуратуры.</w:t>
      </w:r>
    </w:p>
    <w:p w:rsidR="00D1637A" w:rsidRDefault="00D1637A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A3EA1-9A32-44E6-ACA4-A130E4FA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2021-10-25T14:30:00Z</dcterms:created>
  <dcterms:modified xsi:type="dcterms:W3CDTF">2021-10-25T14:31:00Z</dcterms:modified>
</cp:coreProperties>
</file>