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AF" w:rsidRPr="008C1EEB" w:rsidRDefault="00DB2EAF" w:rsidP="008C1EEB">
      <w:pPr>
        <w:jc w:val="center"/>
        <w:rPr>
          <w:rFonts w:ascii="Times New Roman" w:hAnsi="Times New Roman" w:cs="Times New Roman"/>
          <w:sz w:val="36"/>
          <w:szCs w:val="36"/>
        </w:rPr>
      </w:pPr>
      <w:r w:rsidRPr="008C1EEB">
        <w:rPr>
          <w:rFonts w:ascii="Times New Roman" w:hAnsi="Times New Roman" w:cs="Times New Roman"/>
          <w:sz w:val="36"/>
          <w:szCs w:val="36"/>
        </w:rPr>
        <w:t>Жилищная субсидия для граждан, выезжающих из закрывающихся населённых пунктов в районах Крайнего Севера</w:t>
      </w:r>
    </w:p>
    <w:p w:rsidR="00DB2EAF" w:rsidRPr="008C1EEB" w:rsidRDefault="00DB2EAF" w:rsidP="008C1EEB">
      <w:pPr>
        <w:jc w:val="both"/>
        <w:rPr>
          <w:rFonts w:ascii="Times New Roman" w:hAnsi="Times New Roman" w:cs="Times New Roman"/>
          <w:sz w:val="36"/>
          <w:szCs w:val="36"/>
        </w:rPr>
      </w:pPr>
      <w:r w:rsidRPr="008C1EEB">
        <w:rPr>
          <w:rFonts w:ascii="Times New Roman" w:hAnsi="Times New Roman" w:cs="Times New Roman"/>
          <w:sz w:val="36"/>
          <w:szCs w:val="36"/>
        </w:rPr>
        <w:t>Федеральным законом «О внесении изменения в статью 6 Федерального закона «О жилищных субсидиях гражданам, выезжающим из закрывающихся населенных пунктов в районах Крайнего Севера и приравненных к ним местностях»  уточняются условия уменьшения размера жилищной субсидии (единовременной социальной выплаты), предоставляемой гражданам Российской Федерации, выезжающим из населённых пунктов (в том числе из городов, посёлков), с полярных станций,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согласованию с Правительством Российской Федерации, в случае если гражданин и (или) члены его семьи после принятия решения о закрытии населённого пункта осуществили отчуждение жилого помещения или перевод жилого помещения в нежилое помещение в течение пяти лет, предшествующих дате выдачи гражданину государственного жилищного сертификата, а также корректируется порядок расчёта размера названной жилищной субсидии с учётом кадастровой стоимости отчуждённого (переведённого) жилого помещения.</w:t>
      </w:r>
    </w:p>
    <w:p w:rsidR="00DF4C3F" w:rsidRDefault="00DF4C3F"/>
    <w:sectPr w:rsidR="00DF4C3F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DB2EAF"/>
    <w:rsid w:val="008C1EEB"/>
    <w:rsid w:val="00CE7E12"/>
    <w:rsid w:val="00DB2EAF"/>
    <w:rsid w:val="00DF4C3F"/>
    <w:rsid w:val="00E2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2020-08-13T07:48:00Z</dcterms:created>
  <dcterms:modified xsi:type="dcterms:W3CDTF">2020-08-14T12:52:00Z</dcterms:modified>
</cp:coreProperties>
</file>