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20" w:rsidRPr="00431C20" w:rsidRDefault="00431C20" w:rsidP="00431C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431C20">
        <w:rPr>
          <w:b/>
          <w:color w:val="1A1A1A"/>
          <w:sz w:val="28"/>
          <w:szCs w:val="28"/>
        </w:rPr>
        <w:t>Новые правила рассмотрения вопросов гражданства РФ</w:t>
      </w:r>
    </w:p>
    <w:bookmarkEnd w:id="0"/>
    <w:p w:rsidR="00431C20" w:rsidRDefault="00431C2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431C20" w:rsidRPr="00431C20" w:rsidRDefault="00431C20" w:rsidP="0043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31C20">
        <w:rPr>
          <w:color w:val="1A1A1A"/>
          <w:sz w:val="28"/>
          <w:szCs w:val="28"/>
        </w:rPr>
        <w:t>Указом Президента РФ от 22.11.2023 № 889 «Вопросы гражданства Российской Федерации» в соответствии с Федеральным законом от 28.04.2023 № 138-ФЗ «О гражданстве Российской Федерации» утверждены новые Положение о порядке рассмотрения вопросов гражданства РФ, Положение о порядке принесения Присяги гражданина РФ и образец бланка с текстом Присяги.</w:t>
      </w:r>
    </w:p>
    <w:p w:rsidR="00431C20" w:rsidRPr="00431C20" w:rsidRDefault="00431C20" w:rsidP="0043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31C20">
        <w:rPr>
          <w:color w:val="1A1A1A"/>
          <w:sz w:val="28"/>
          <w:szCs w:val="28"/>
        </w:rPr>
        <w:t>В ведении Президента РФ остаются прием в гражданство РФ в исключительном порядке и принятие решения о прекращении гражданства РФ детей, находящихся под опекой иностранных граждан или усыновленных такими лицами. Остальные полномочия по принятию решений по вопросам гражданства переданы МВД России и МИД России.</w:t>
      </w:r>
    </w:p>
    <w:p w:rsidR="00431C20" w:rsidRPr="00431C20" w:rsidRDefault="00431C20" w:rsidP="0043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31C20">
        <w:rPr>
          <w:color w:val="1A1A1A"/>
          <w:sz w:val="28"/>
          <w:szCs w:val="28"/>
        </w:rPr>
        <w:t>Также взамен отмены решений о приеме в гражданство РФ вводится институт прекращения гражданства и расширяется перечень оснований для прекращения приобретенного гражданства.</w:t>
      </w:r>
    </w:p>
    <w:p w:rsidR="00431C20" w:rsidRPr="00431C20" w:rsidRDefault="00431C20" w:rsidP="0043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431C20">
        <w:rPr>
          <w:color w:val="1A1A1A"/>
          <w:sz w:val="28"/>
          <w:szCs w:val="28"/>
        </w:rPr>
        <w:t>К примеру, лица, в отношении которых решения о приеме в гражданство РФ приняты в соответствии с Федеральным законом от 31.05.2002 № 62-ФЗ «О гражданстве Российской Федерации» и которые не принесли Присягу гражданина РФ до дня вступления в силу настоящего Указа, приносят ее в течение одного года со дня вступления в силу настоящего Указа.</w:t>
      </w:r>
      <w:proofErr w:type="gramEnd"/>
      <w:r w:rsidRPr="00431C20">
        <w:rPr>
          <w:color w:val="1A1A1A"/>
          <w:sz w:val="28"/>
          <w:szCs w:val="28"/>
        </w:rPr>
        <w:t xml:space="preserve"> По истечении указанного срока такие лица, если они не принесли Присягу, считаются не приобретшими гражданства РФ, а решения об их приеме в гражданство – недействительными.</w:t>
      </w:r>
    </w:p>
    <w:p w:rsidR="00431C20" w:rsidRPr="00431C20" w:rsidRDefault="00431C20" w:rsidP="00431C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431C20">
        <w:rPr>
          <w:color w:val="1A1A1A"/>
          <w:sz w:val="28"/>
          <w:szCs w:val="28"/>
        </w:rPr>
        <w:t>Новый Указ вступил в силу со дня опубликования – с 22.11.2023.</w:t>
      </w:r>
    </w:p>
    <w:p w:rsidR="00431C20" w:rsidRDefault="00431C2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431C20" w:rsidRDefault="00431C20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31C20"/>
    <w:rsid w:val="004C4B2E"/>
    <w:rsid w:val="004D36CD"/>
    <w:rsid w:val="004E2FBE"/>
    <w:rsid w:val="006317F2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B81DF4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2024-01-29T08:50:00Z</dcterms:created>
  <dcterms:modified xsi:type="dcterms:W3CDTF">2024-01-29T08:50:00Z</dcterms:modified>
</cp:coreProperties>
</file>